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F2973" w:rsidRPr="004F0620" w:rsidRDefault="00A2083C" w:rsidP="004F0620">
      <w:pPr>
        <w:spacing w:line="240" w:lineRule="auto"/>
        <w:jc w:val="center"/>
        <w:rPr>
          <w:sz w:val="24"/>
          <w:szCs w:val="24"/>
        </w:rPr>
      </w:pPr>
      <w:r w:rsidRPr="004F0620">
        <w:rPr>
          <w:sz w:val="24"/>
          <w:szCs w:val="24"/>
        </w:rPr>
        <w:t>**USE WHEN SPECIFIED IN THE MATERIALS DESIGN REPORT**</w:t>
      </w:r>
    </w:p>
    <w:p w:rsidR="004B34CF" w:rsidRPr="004F0620" w:rsidRDefault="004B34CF" w:rsidP="004F0620">
      <w:pPr>
        <w:spacing w:line="240" w:lineRule="auto"/>
        <w:jc w:val="both"/>
        <w:rPr>
          <w:sz w:val="24"/>
          <w:szCs w:val="24"/>
        </w:rPr>
      </w:pPr>
    </w:p>
    <w:p w:rsidR="004B34CF" w:rsidRPr="004F0620" w:rsidRDefault="004B34CF" w:rsidP="004F0620">
      <w:pPr>
        <w:spacing w:line="240" w:lineRule="auto"/>
        <w:jc w:val="center"/>
        <w:rPr>
          <w:sz w:val="24"/>
          <w:szCs w:val="24"/>
          <w:highlight w:val="white"/>
        </w:rPr>
      </w:pPr>
      <w:r w:rsidRPr="004F0620">
        <w:rPr>
          <w:sz w:val="24"/>
          <w:szCs w:val="24"/>
          <w:highlight w:val="white"/>
        </w:rPr>
        <w:t>** USE IN CONJUNCTION WITH SPECIAL PROVISION 109BITUMADJ **</w:t>
      </w:r>
    </w:p>
    <w:p w:rsidR="004B34CF" w:rsidRPr="004F0620" w:rsidRDefault="004B34CF" w:rsidP="004F0620">
      <w:pPr>
        <w:spacing w:line="240" w:lineRule="auto"/>
        <w:jc w:val="right"/>
        <w:rPr>
          <w:b/>
          <w:sz w:val="24"/>
          <w:szCs w:val="24"/>
        </w:rPr>
      </w:pPr>
    </w:p>
    <w:p w:rsidR="004F2973" w:rsidRPr="004F0620" w:rsidRDefault="00A2083C" w:rsidP="004F0620">
      <w:pPr>
        <w:spacing w:line="240" w:lineRule="auto"/>
        <w:jc w:val="right"/>
        <w:rPr>
          <w:b/>
          <w:sz w:val="24"/>
          <w:szCs w:val="24"/>
        </w:rPr>
      </w:pPr>
      <w:r w:rsidRPr="004F0620">
        <w:rPr>
          <w:b/>
          <w:sz w:val="24"/>
          <w:szCs w:val="24"/>
        </w:rPr>
        <w:t>(</w:t>
      </w:r>
      <w:r w:rsidR="00EC14C0" w:rsidRPr="004F0620">
        <w:rPr>
          <w:b/>
          <w:sz w:val="24"/>
          <w:szCs w:val="24"/>
        </w:rPr>
        <w:t>924TKLES</w:t>
      </w:r>
      <w:r w:rsidRPr="004F0620">
        <w:rPr>
          <w:b/>
          <w:sz w:val="24"/>
          <w:szCs w:val="24"/>
        </w:rPr>
        <w:t xml:space="preserve">, </w:t>
      </w:r>
      <w:r w:rsidR="00A96E96" w:rsidRPr="004F0620">
        <w:rPr>
          <w:b/>
          <w:sz w:val="24"/>
          <w:szCs w:val="24"/>
        </w:rPr>
        <w:t>04</w:t>
      </w:r>
      <w:r w:rsidRPr="004F0620">
        <w:rPr>
          <w:b/>
          <w:sz w:val="24"/>
          <w:szCs w:val="24"/>
        </w:rPr>
        <w:t>/</w:t>
      </w:r>
      <w:r w:rsidR="00A96E96" w:rsidRPr="004F0620">
        <w:rPr>
          <w:b/>
          <w:sz w:val="24"/>
          <w:szCs w:val="24"/>
        </w:rPr>
        <w:t>21</w:t>
      </w:r>
      <w:r w:rsidRPr="004F0620">
        <w:rPr>
          <w:b/>
          <w:sz w:val="24"/>
          <w:szCs w:val="24"/>
        </w:rPr>
        <w:t>/22)</w:t>
      </w:r>
    </w:p>
    <w:p w:rsidR="004B34CF" w:rsidRPr="004F0620" w:rsidRDefault="004B34CF" w:rsidP="004F0620">
      <w:pPr>
        <w:spacing w:line="240" w:lineRule="auto"/>
        <w:jc w:val="right"/>
        <w:rPr>
          <w:b/>
          <w:sz w:val="24"/>
          <w:szCs w:val="24"/>
        </w:rPr>
      </w:pPr>
    </w:p>
    <w:p w:rsidR="004F2973" w:rsidRPr="004F0620" w:rsidRDefault="00846B41" w:rsidP="004F0620">
      <w:pPr>
        <w:spacing w:line="240" w:lineRule="auto"/>
        <w:jc w:val="both"/>
        <w:rPr>
          <w:b/>
          <w:sz w:val="24"/>
          <w:szCs w:val="24"/>
        </w:rPr>
      </w:pPr>
      <w:r w:rsidRPr="004F0620">
        <w:rPr>
          <w:b/>
          <w:sz w:val="24"/>
          <w:szCs w:val="24"/>
        </w:rPr>
        <w:t xml:space="preserve">ITEM </w:t>
      </w:r>
      <w:r w:rsidR="00F16EB0" w:rsidRPr="004F0620">
        <w:rPr>
          <w:b/>
          <w:sz w:val="24"/>
          <w:szCs w:val="24"/>
        </w:rPr>
        <w:t>9240</w:t>
      </w:r>
      <w:r w:rsidR="00A96E96" w:rsidRPr="004F0620">
        <w:rPr>
          <w:b/>
          <w:sz w:val="24"/>
          <w:szCs w:val="24"/>
        </w:rPr>
        <w:t>193</w:t>
      </w:r>
      <w:r w:rsidR="00F16EB0" w:rsidRPr="004F0620">
        <w:rPr>
          <w:b/>
          <w:sz w:val="24"/>
          <w:szCs w:val="24"/>
        </w:rPr>
        <w:t xml:space="preserve"> </w:t>
      </w:r>
      <w:r w:rsidR="00381C84" w:rsidRPr="004F0620">
        <w:rPr>
          <w:b/>
          <w:sz w:val="24"/>
          <w:szCs w:val="24"/>
        </w:rPr>
        <w:t xml:space="preserve">– </w:t>
      </w:r>
      <w:r w:rsidR="00F16EB0" w:rsidRPr="004F0620">
        <w:rPr>
          <w:b/>
          <w:sz w:val="24"/>
          <w:szCs w:val="24"/>
        </w:rPr>
        <w:t>MISCELLANEOUS WORK (</w:t>
      </w:r>
      <w:r w:rsidRPr="004F0620">
        <w:rPr>
          <w:b/>
          <w:sz w:val="24"/>
          <w:szCs w:val="24"/>
        </w:rPr>
        <w:t>TRACKLESS TACK</w:t>
      </w:r>
      <w:r w:rsidR="00381C84" w:rsidRPr="004F0620">
        <w:rPr>
          <w:b/>
          <w:sz w:val="24"/>
          <w:szCs w:val="24"/>
        </w:rPr>
        <w:t xml:space="preserve"> COAT</w:t>
      </w:r>
      <w:r w:rsidR="00F16EB0" w:rsidRPr="004F0620">
        <w:rPr>
          <w:b/>
          <w:sz w:val="24"/>
          <w:szCs w:val="24"/>
        </w:rPr>
        <w:t>)</w:t>
      </w:r>
      <w:r w:rsidR="00A2083C" w:rsidRPr="004F0620">
        <w:rPr>
          <w:b/>
          <w:sz w:val="24"/>
          <w:szCs w:val="24"/>
        </w:rPr>
        <w:t>:</w:t>
      </w:r>
    </w:p>
    <w:p w:rsidR="00846B41" w:rsidRPr="004F0620" w:rsidRDefault="00846B41" w:rsidP="004F0620">
      <w:pPr>
        <w:spacing w:line="240" w:lineRule="auto"/>
        <w:jc w:val="both"/>
        <w:rPr>
          <w:b/>
          <w:sz w:val="24"/>
          <w:szCs w:val="24"/>
        </w:rPr>
      </w:pPr>
      <w:r w:rsidRPr="004F0620">
        <w:rPr>
          <w:b/>
          <w:sz w:val="24"/>
          <w:szCs w:val="24"/>
        </w:rPr>
        <w:t xml:space="preserve">ITEM </w:t>
      </w:r>
      <w:r w:rsidR="00F16EB0" w:rsidRPr="004F0620">
        <w:rPr>
          <w:b/>
          <w:sz w:val="24"/>
          <w:szCs w:val="24"/>
        </w:rPr>
        <w:t>9240</w:t>
      </w:r>
      <w:r w:rsidR="00A96E96" w:rsidRPr="004F0620">
        <w:rPr>
          <w:b/>
          <w:sz w:val="24"/>
          <w:szCs w:val="24"/>
        </w:rPr>
        <w:t>194</w:t>
      </w:r>
      <w:r w:rsidR="00F16EB0" w:rsidRPr="004F0620">
        <w:rPr>
          <w:b/>
          <w:sz w:val="24"/>
          <w:szCs w:val="24"/>
        </w:rPr>
        <w:t xml:space="preserve"> </w:t>
      </w:r>
      <w:r w:rsidRPr="004F0620">
        <w:rPr>
          <w:b/>
          <w:sz w:val="24"/>
          <w:szCs w:val="24"/>
        </w:rPr>
        <w:t xml:space="preserve">– </w:t>
      </w:r>
      <w:r w:rsidR="00F16EB0" w:rsidRPr="004F0620">
        <w:rPr>
          <w:b/>
          <w:sz w:val="24"/>
          <w:szCs w:val="24"/>
        </w:rPr>
        <w:t>MISCELLANEOUS WORK (</w:t>
      </w:r>
      <w:r w:rsidRPr="004F0620">
        <w:rPr>
          <w:b/>
          <w:sz w:val="24"/>
          <w:szCs w:val="24"/>
        </w:rPr>
        <w:t>APPLY TRACKLESS TACK COAT</w:t>
      </w:r>
      <w:r w:rsidR="00F16EB0" w:rsidRPr="004F0620">
        <w:rPr>
          <w:b/>
          <w:sz w:val="24"/>
          <w:szCs w:val="24"/>
        </w:rPr>
        <w:t>)</w:t>
      </w:r>
      <w:r w:rsidRPr="004F0620">
        <w:rPr>
          <w:b/>
          <w:sz w:val="24"/>
          <w:szCs w:val="24"/>
        </w:rPr>
        <w:t>:</w:t>
      </w:r>
    </w:p>
    <w:p w:rsidR="004B34CF" w:rsidRPr="004F0620" w:rsidRDefault="004B34CF" w:rsidP="004F0620">
      <w:pPr>
        <w:spacing w:line="240" w:lineRule="auto"/>
        <w:jc w:val="both"/>
        <w:rPr>
          <w:b/>
          <w:sz w:val="24"/>
          <w:szCs w:val="24"/>
        </w:rPr>
      </w:pPr>
    </w:p>
    <w:p w:rsidR="004F2973" w:rsidRPr="004F0620" w:rsidRDefault="00A2083C" w:rsidP="004F0620">
      <w:pPr>
        <w:spacing w:line="240" w:lineRule="auto"/>
        <w:jc w:val="both"/>
        <w:rPr>
          <w:b/>
          <w:sz w:val="24"/>
          <w:szCs w:val="24"/>
        </w:rPr>
      </w:pPr>
      <w:r w:rsidRPr="004F0620">
        <w:rPr>
          <w:b/>
          <w:sz w:val="24"/>
          <w:szCs w:val="24"/>
        </w:rPr>
        <w:t>TRACKLESS TACK COAT:</w:t>
      </w:r>
    </w:p>
    <w:p w:rsidR="004B34CF" w:rsidRPr="004F0620" w:rsidRDefault="004B34CF" w:rsidP="004F0620">
      <w:pPr>
        <w:spacing w:line="240" w:lineRule="auto"/>
        <w:jc w:val="both"/>
        <w:rPr>
          <w:b/>
          <w:sz w:val="24"/>
          <w:szCs w:val="24"/>
        </w:rPr>
      </w:pPr>
    </w:p>
    <w:p w:rsidR="004F2973" w:rsidRPr="004F0620" w:rsidRDefault="00A2083C" w:rsidP="004F0620">
      <w:pPr>
        <w:pStyle w:val="ListParagraph"/>
        <w:numPr>
          <w:ilvl w:val="0"/>
          <w:numId w:val="2"/>
        </w:numPr>
        <w:spacing w:line="240" w:lineRule="auto"/>
        <w:ind w:left="1886" w:hanging="1886"/>
        <w:jc w:val="both"/>
        <w:rPr>
          <w:b/>
          <w:sz w:val="24"/>
          <w:szCs w:val="24"/>
        </w:rPr>
      </w:pPr>
      <w:r w:rsidRPr="004F0620">
        <w:rPr>
          <w:b/>
          <w:sz w:val="24"/>
          <w:szCs w:val="24"/>
        </w:rPr>
        <w:t>Description:</w:t>
      </w:r>
    </w:p>
    <w:p w:rsidR="004B34CF" w:rsidRPr="004F0620" w:rsidRDefault="004B34CF" w:rsidP="004F0620">
      <w:pPr>
        <w:spacing w:line="240" w:lineRule="auto"/>
        <w:jc w:val="both"/>
        <w:rPr>
          <w:b/>
          <w:sz w:val="24"/>
          <w:szCs w:val="24"/>
        </w:rPr>
      </w:pPr>
    </w:p>
    <w:p w:rsidR="004F2973" w:rsidRPr="004F0620" w:rsidRDefault="00A2083C" w:rsidP="004F0620">
      <w:pPr>
        <w:spacing w:line="240" w:lineRule="auto"/>
        <w:jc w:val="both"/>
        <w:rPr>
          <w:sz w:val="24"/>
          <w:szCs w:val="24"/>
        </w:rPr>
      </w:pPr>
      <w:r w:rsidRPr="004F0620">
        <w:rPr>
          <w:sz w:val="24"/>
          <w:szCs w:val="24"/>
        </w:rPr>
        <w:t>The work under th</w:t>
      </w:r>
      <w:r w:rsidR="00F16EB0" w:rsidRPr="004F0620">
        <w:rPr>
          <w:sz w:val="24"/>
          <w:szCs w:val="24"/>
        </w:rPr>
        <w:t>ese</w:t>
      </w:r>
      <w:r w:rsidRPr="004F0620">
        <w:rPr>
          <w:sz w:val="24"/>
          <w:szCs w:val="24"/>
        </w:rPr>
        <w:t xml:space="preserve"> </w:t>
      </w:r>
      <w:r w:rsidR="00F16EB0" w:rsidRPr="004F0620">
        <w:rPr>
          <w:sz w:val="24"/>
          <w:szCs w:val="24"/>
        </w:rPr>
        <w:t xml:space="preserve">items </w:t>
      </w:r>
      <w:r w:rsidRPr="004F0620">
        <w:rPr>
          <w:sz w:val="24"/>
          <w:szCs w:val="24"/>
        </w:rPr>
        <w:t xml:space="preserve">shall consist of furnishing all materials and applying a bituminous trackless tack coat </w:t>
      </w:r>
      <w:r w:rsidR="00746B2F" w:rsidRPr="004F0620">
        <w:rPr>
          <w:sz w:val="24"/>
          <w:szCs w:val="24"/>
        </w:rPr>
        <w:t xml:space="preserve">in </w:t>
      </w:r>
      <w:r w:rsidRPr="004F0620">
        <w:rPr>
          <w:sz w:val="24"/>
          <w:szCs w:val="24"/>
        </w:rPr>
        <w:t xml:space="preserve">accordance with the requirements </w:t>
      </w:r>
      <w:r w:rsidR="00A5376E" w:rsidRPr="004F0620">
        <w:rPr>
          <w:sz w:val="24"/>
          <w:szCs w:val="24"/>
        </w:rPr>
        <w:t>of the specifications and</w:t>
      </w:r>
      <w:r w:rsidR="00F16EB0" w:rsidRPr="004F0620">
        <w:rPr>
          <w:sz w:val="24"/>
          <w:szCs w:val="24"/>
        </w:rPr>
        <w:t xml:space="preserve"> in</w:t>
      </w:r>
      <w:r w:rsidR="00A5376E" w:rsidRPr="004F0620">
        <w:rPr>
          <w:sz w:val="24"/>
          <w:szCs w:val="24"/>
        </w:rPr>
        <w:t xml:space="preserve"> reasonably close conformity to the lines shown on the project plans or established by the Engineer.</w:t>
      </w:r>
    </w:p>
    <w:p w:rsidR="002E2D4E" w:rsidRPr="004F0620" w:rsidRDefault="002E2D4E" w:rsidP="004F0620">
      <w:pPr>
        <w:spacing w:line="240" w:lineRule="auto"/>
        <w:jc w:val="both"/>
        <w:rPr>
          <w:b/>
          <w:sz w:val="24"/>
          <w:szCs w:val="24"/>
        </w:rPr>
      </w:pPr>
    </w:p>
    <w:p w:rsidR="004F2973" w:rsidRPr="004F0620" w:rsidRDefault="00A2083C" w:rsidP="004F0620">
      <w:pPr>
        <w:pStyle w:val="ListParagraph"/>
        <w:numPr>
          <w:ilvl w:val="0"/>
          <w:numId w:val="2"/>
        </w:numPr>
        <w:spacing w:line="240" w:lineRule="auto"/>
        <w:ind w:left="1890"/>
        <w:jc w:val="both"/>
        <w:rPr>
          <w:b/>
          <w:sz w:val="24"/>
          <w:szCs w:val="24"/>
        </w:rPr>
      </w:pPr>
      <w:r w:rsidRPr="004F0620">
        <w:rPr>
          <w:b/>
          <w:sz w:val="24"/>
          <w:szCs w:val="24"/>
        </w:rPr>
        <w:t>Materials:</w:t>
      </w:r>
    </w:p>
    <w:p w:rsidR="00846B41" w:rsidRPr="004F0620" w:rsidRDefault="00846B41" w:rsidP="004F0620">
      <w:pPr>
        <w:spacing w:line="240" w:lineRule="auto"/>
        <w:jc w:val="both"/>
        <w:rPr>
          <w:b/>
          <w:sz w:val="24"/>
          <w:szCs w:val="24"/>
        </w:rPr>
      </w:pPr>
    </w:p>
    <w:p w:rsidR="00846B41" w:rsidRPr="004F0620" w:rsidRDefault="00846B41" w:rsidP="004F0620">
      <w:pPr>
        <w:spacing w:line="240" w:lineRule="auto"/>
        <w:jc w:val="both"/>
        <w:rPr>
          <w:sz w:val="24"/>
          <w:szCs w:val="24"/>
        </w:rPr>
      </w:pPr>
      <w:r w:rsidRPr="004F0620">
        <w:rPr>
          <w:sz w:val="24"/>
          <w:szCs w:val="24"/>
        </w:rPr>
        <w:t>The</w:t>
      </w:r>
      <w:r w:rsidR="00746B2F" w:rsidRPr="004F0620">
        <w:rPr>
          <w:sz w:val="24"/>
          <w:szCs w:val="24"/>
        </w:rPr>
        <w:t xml:space="preserve"> bituminous</w:t>
      </w:r>
      <w:r w:rsidRPr="004F0620">
        <w:rPr>
          <w:sz w:val="24"/>
          <w:szCs w:val="24"/>
        </w:rPr>
        <w:t xml:space="preserve"> </w:t>
      </w:r>
      <w:r w:rsidR="00746B2F" w:rsidRPr="004F0620">
        <w:rPr>
          <w:sz w:val="24"/>
          <w:szCs w:val="24"/>
        </w:rPr>
        <w:t xml:space="preserve">trackless tack coat </w:t>
      </w:r>
      <w:r w:rsidRPr="004F0620">
        <w:rPr>
          <w:sz w:val="24"/>
          <w:szCs w:val="24"/>
        </w:rPr>
        <w:t xml:space="preserve">shall conform to the requirements of </w:t>
      </w:r>
      <w:r w:rsidR="003B4F69" w:rsidRPr="004F0620">
        <w:rPr>
          <w:sz w:val="24"/>
          <w:szCs w:val="24"/>
        </w:rPr>
        <w:t>Table 1</w:t>
      </w:r>
      <w:r w:rsidRPr="004F0620">
        <w:rPr>
          <w:color w:val="FF0000"/>
          <w:sz w:val="24"/>
          <w:szCs w:val="24"/>
        </w:rPr>
        <w:t xml:space="preserve"> </w:t>
      </w:r>
      <w:r w:rsidR="00A5376E" w:rsidRPr="004F0620">
        <w:rPr>
          <w:sz w:val="24"/>
          <w:szCs w:val="24"/>
        </w:rPr>
        <w:t>of this specification.</w:t>
      </w:r>
    </w:p>
    <w:p w:rsidR="003B4F69" w:rsidRPr="004F0620" w:rsidRDefault="003B4F69" w:rsidP="004F0620">
      <w:pPr>
        <w:spacing w:line="240" w:lineRule="auto"/>
        <w:jc w:val="both"/>
        <w:rPr>
          <w:sz w:val="24"/>
          <w:szCs w:val="24"/>
        </w:rPr>
      </w:pPr>
    </w:p>
    <w:tbl>
      <w:tblPr>
        <w:tblW w:w="816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3864"/>
        <w:gridCol w:w="2520"/>
        <w:gridCol w:w="1776"/>
      </w:tblGrid>
      <w:tr w:rsidR="003B4F69" w:rsidRPr="004F0620" w:rsidTr="003B4F69">
        <w:trPr>
          <w:trHeight w:val="368"/>
          <w:jc w:val="center"/>
        </w:trPr>
        <w:tc>
          <w:tcPr>
            <w:tcW w:w="8160" w:type="dxa"/>
            <w:gridSpan w:val="3"/>
            <w:tcBorders>
              <w:top w:val="single" w:sz="6" w:space="0" w:color="000000"/>
              <w:left w:val="single" w:sz="6" w:space="0" w:color="000000"/>
              <w:bottom w:val="single" w:sz="6" w:space="0" w:color="000000"/>
              <w:right w:val="single" w:sz="6" w:space="0" w:color="000000"/>
            </w:tcBorders>
            <w:vAlign w:val="center"/>
          </w:tcPr>
          <w:p w:rsidR="003B4F69" w:rsidRPr="004F0620" w:rsidRDefault="003B4F69" w:rsidP="004F0620">
            <w:pPr>
              <w:tabs>
                <w:tab w:val="left" w:pos="720"/>
                <w:tab w:val="left" w:pos="1267"/>
                <w:tab w:val="left" w:pos="1886"/>
                <w:tab w:val="left" w:pos="2434"/>
                <w:tab w:val="left" w:pos="2880"/>
              </w:tabs>
              <w:spacing w:line="240" w:lineRule="auto"/>
              <w:jc w:val="center"/>
              <w:rPr>
                <w:b/>
                <w:sz w:val="24"/>
                <w:szCs w:val="24"/>
              </w:rPr>
            </w:pPr>
            <w:r w:rsidRPr="004F0620">
              <w:rPr>
                <w:b/>
                <w:sz w:val="24"/>
                <w:szCs w:val="24"/>
              </w:rPr>
              <w:t>TABLE 1</w:t>
            </w:r>
          </w:p>
        </w:tc>
      </w:tr>
      <w:tr w:rsidR="00A8695B" w:rsidRPr="004F0620" w:rsidTr="00A96E96">
        <w:trPr>
          <w:trHeight w:val="368"/>
          <w:jc w:val="center"/>
        </w:trPr>
        <w:tc>
          <w:tcPr>
            <w:tcW w:w="3864" w:type="dxa"/>
            <w:tcBorders>
              <w:top w:val="single" w:sz="6" w:space="0" w:color="000000"/>
              <w:left w:val="single" w:sz="6" w:space="0" w:color="000000"/>
              <w:bottom w:val="single" w:sz="6" w:space="0" w:color="000000"/>
              <w:right w:val="single" w:sz="6" w:space="0" w:color="000000"/>
            </w:tcBorders>
            <w:vAlign w:val="center"/>
          </w:tcPr>
          <w:p w:rsidR="00A8695B" w:rsidRPr="004F0620" w:rsidRDefault="00A8695B" w:rsidP="004F0620">
            <w:pPr>
              <w:tabs>
                <w:tab w:val="left" w:pos="720"/>
                <w:tab w:val="left" w:pos="1267"/>
                <w:tab w:val="left" w:pos="1886"/>
                <w:tab w:val="left" w:pos="2434"/>
                <w:tab w:val="left" w:pos="2880"/>
              </w:tabs>
              <w:spacing w:line="240" w:lineRule="auto"/>
              <w:jc w:val="center"/>
              <w:rPr>
                <w:b/>
                <w:sz w:val="24"/>
                <w:szCs w:val="24"/>
              </w:rPr>
            </w:pPr>
            <w:r w:rsidRPr="004F0620">
              <w:rPr>
                <w:b/>
                <w:sz w:val="24"/>
                <w:szCs w:val="24"/>
              </w:rPr>
              <w:t>Test</w:t>
            </w:r>
            <w:r w:rsidR="00AA41E0" w:rsidRPr="004F0620">
              <w:rPr>
                <w:b/>
                <w:sz w:val="24"/>
                <w:szCs w:val="24"/>
              </w:rPr>
              <w:t>s on Emulsion</w:t>
            </w:r>
          </w:p>
        </w:tc>
        <w:tc>
          <w:tcPr>
            <w:tcW w:w="2520" w:type="dxa"/>
            <w:tcBorders>
              <w:top w:val="single" w:sz="6" w:space="0" w:color="000000"/>
              <w:left w:val="single" w:sz="6" w:space="0" w:color="000000"/>
              <w:bottom w:val="single" w:sz="6" w:space="0" w:color="000000"/>
              <w:right w:val="single" w:sz="6" w:space="0" w:color="000000"/>
            </w:tcBorders>
            <w:vAlign w:val="center"/>
          </w:tcPr>
          <w:p w:rsidR="00A8695B" w:rsidRPr="004F0620" w:rsidRDefault="00A8695B" w:rsidP="004F0620">
            <w:pPr>
              <w:tabs>
                <w:tab w:val="left" w:pos="720"/>
                <w:tab w:val="left" w:pos="1267"/>
                <w:tab w:val="left" w:pos="1886"/>
                <w:tab w:val="left" w:pos="2434"/>
                <w:tab w:val="left" w:pos="2880"/>
              </w:tabs>
              <w:spacing w:line="240" w:lineRule="auto"/>
              <w:jc w:val="center"/>
              <w:rPr>
                <w:b/>
                <w:sz w:val="24"/>
                <w:szCs w:val="24"/>
              </w:rPr>
            </w:pPr>
            <w:r w:rsidRPr="004F0620">
              <w:rPr>
                <w:b/>
                <w:sz w:val="24"/>
                <w:szCs w:val="24"/>
              </w:rPr>
              <w:t>Test Method</w:t>
            </w:r>
          </w:p>
        </w:tc>
        <w:tc>
          <w:tcPr>
            <w:tcW w:w="1776" w:type="dxa"/>
            <w:tcBorders>
              <w:top w:val="single" w:sz="6" w:space="0" w:color="000000"/>
              <w:left w:val="single" w:sz="6" w:space="0" w:color="000000"/>
              <w:bottom w:val="single" w:sz="6" w:space="0" w:color="000000"/>
              <w:right w:val="single" w:sz="6" w:space="0" w:color="000000"/>
            </w:tcBorders>
            <w:vAlign w:val="center"/>
          </w:tcPr>
          <w:p w:rsidR="00A8695B" w:rsidRPr="004F0620" w:rsidRDefault="00A8695B" w:rsidP="004F0620">
            <w:pPr>
              <w:tabs>
                <w:tab w:val="left" w:pos="720"/>
                <w:tab w:val="left" w:pos="1267"/>
                <w:tab w:val="left" w:pos="1886"/>
                <w:tab w:val="left" w:pos="2434"/>
                <w:tab w:val="left" w:pos="2880"/>
              </w:tabs>
              <w:spacing w:line="240" w:lineRule="auto"/>
              <w:jc w:val="center"/>
              <w:rPr>
                <w:b/>
                <w:sz w:val="24"/>
                <w:szCs w:val="24"/>
              </w:rPr>
            </w:pPr>
            <w:r w:rsidRPr="004F0620">
              <w:rPr>
                <w:b/>
                <w:sz w:val="24"/>
                <w:szCs w:val="24"/>
              </w:rPr>
              <w:t>Requirement</w:t>
            </w:r>
          </w:p>
        </w:tc>
      </w:tr>
      <w:tr w:rsidR="00A8695B" w:rsidRPr="004F0620" w:rsidTr="00A96E96">
        <w:trPr>
          <w:trHeight w:val="382"/>
          <w:jc w:val="center"/>
        </w:trPr>
        <w:tc>
          <w:tcPr>
            <w:tcW w:w="3864" w:type="dxa"/>
            <w:tcBorders>
              <w:top w:val="single" w:sz="6" w:space="0" w:color="000000"/>
              <w:left w:val="single" w:sz="6" w:space="0" w:color="000000"/>
              <w:bottom w:val="single" w:sz="6" w:space="0" w:color="000000"/>
              <w:right w:val="single" w:sz="6" w:space="0" w:color="000000"/>
            </w:tcBorders>
            <w:vAlign w:val="center"/>
          </w:tcPr>
          <w:p w:rsidR="00A8695B" w:rsidRPr="004F0620" w:rsidRDefault="00A8695B" w:rsidP="004F0620">
            <w:pPr>
              <w:tabs>
                <w:tab w:val="left" w:pos="720"/>
                <w:tab w:val="left" w:pos="1267"/>
                <w:tab w:val="left" w:pos="1886"/>
                <w:tab w:val="left" w:pos="2434"/>
                <w:tab w:val="left" w:pos="2880"/>
              </w:tabs>
              <w:spacing w:line="240" w:lineRule="auto"/>
              <w:jc w:val="both"/>
              <w:rPr>
                <w:sz w:val="24"/>
                <w:szCs w:val="24"/>
              </w:rPr>
            </w:pPr>
            <w:r w:rsidRPr="004F0620">
              <w:rPr>
                <w:sz w:val="24"/>
                <w:szCs w:val="24"/>
              </w:rPr>
              <w:t>Viscosity</w:t>
            </w:r>
            <w:r w:rsidR="00F16EB0" w:rsidRPr="004F0620">
              <w:rPr>
                <w:sz w:val="24"/>
                <w:szCs w:val="24"/>
              </w:rPr>
              <w:t xml:space="preserve">, </w:t>
            </w:r>
            <w:proofErr w:type="spellStart"/>
            <w:r w:rsidRPr="004F0620">
              <w:rPr>
                <w:sz w:val="24"/>
                <w:szCs w:val="24"/>
              </w:rPr>
              <w:t>Saybolt</w:t>
            </w:r>
            <w:proofErr w:type="spellEnd"/>
            <w:r w:rsidRPr="004F0620">
              <w:rPr>
                <w:sz w:val="24"/>
                <w:szCs w:val="24"/>
              </w:rPr>
              <w:t xml:space="preserve"> </w:t>
            </w:r>
            <w:proofErr w:type="spellStart"/>
            <w:r w:rsidRPr="004F0620">
              <w:rPr>
                <w:sz w:val="24"/>
                <w:szCs w:val="24"/>
              </w:rPr>
              <w:t>Furol</w:t>
            </w:r>
            <w:proofErr w:type="spellEnd"/>
            <w:r w:rsidRPr="004F0620">
              <w:rPr>
                <w:sz w:val="24"/>
                <w:szCs w:val="24"/>
              </w:rPr>
              <w:t>,</w:t>
            </w:r>
            <w:r w:rsidR="00F16EB0" w:rsidRPr="004F0620">
              <w:rPr>
                <w:sz w:val="24"/>
                <w:szCs w:val="24"/>
              </w:rPr>
              <w:t xml:space="preserve"> </w:t>
            </w:r>
            <w:r w:rsidRPr="004F0620">
              <w:rPr>
                <w:sz w:val="24"/>
                <w:szCs w:val="24"/>
              </w:rPr>
              <w:t xml:space="preserve">@ </w:t>
            </w:r>
            <w:r w:rsidR="00AA41E0" w:rsidRPr="004F0620">
              <w:rPr>
                <w:sz w:val="24"/>
                <w:szCs w:val="24"/>
              </w:rPr>
              <w:t xml:space="preserve"> 25° C (</w:t>
            </w:r>
            <w:r w:rsidRPr="004F0620">
              <w:rPr>
                <w:sz w:val="24"/>
                <w:szCs w:val="24"/>
              </w:rPr>
              <w:t>77° F</w:t>
            </w:r>
            <w:r w:rsidR="00AA41E0" w:rsidRPr="004F0620">
              <w:rPr>
                <w:sz w:val="24"/>
                <w:szCs w:val="24"/>
              </w:rPr>
              <w:t>)</w:t>
            </w:r>
            <w:r w:rsidR="00F16EB0" w:rsidRPr="004F0620">
              <w:rPr>
                <w:sz w:val="24"/>
                <w:szCs w:val="24"/>
              </w:rPr>
              <w:t>, seconds</w:t>
            </w:r>
          </w:p>
        </w:tc>
        <w:tc>
          <w:tcPr>
            <w:tcW w:w="2520" w:type="dxa"/>
            <w:tcBorders>
              <w:top w:val="single" w:sz="6" w:space="0" w:color="000000"/>
              <w:left w:val="single" w:sz="6" w:space="0" w:color="000000"/>
              <w:bottom w:val="single" w:sz="6" w:space="0" w:color="000000"/>
              <w:right w:val="single" w:sz="6" w:space="0" w:color="000000"/>
            </w:tcBorders>
            <w:vAlign w:val="center"/>
          </w:tcPr>
          <w:p w:rsidR="00A8695B" w:rsidRPr="004F0620" w:rsidRDefault="00A8695B" w:rsidP="004F0620">
            <w:pPr>
              <w:tabs>
                <w:tab w:val="left" w:pos="720"/>
                <w:tab w:val="left" w:pos="1267"/>
                <w:tab w:val="left" w:pos="1886"/>
                <w:tab w:val="left" w:pos="2434"/>
                <w:tab w:val="left" w:pos="2880"/>
              </w:tabs>
              <w:spacing w:line="240" w:lineRule="auto"/>
              <w:jc w:val="center"/>
              <w:rPr>
                <w:sz w:val="24"/>
                <w:szCs w:val="24"/>
              </w:rPr>
            </w:pPr>
            <w:r w:rsidRPr="004F0620">
              <w:rPr>
                <w:sz w:val="24"/>
                <w:szCs w:val="24"/>
              </w:rPr>
              <w:t>AASHTO T 59</w:t>
            </w:r>
          </w:p>
        </w:tc>
        <w:tc>
          <w:tcPr>
            <w:tcW w:w="1776" w:type="dxa"/>
            <w:tcBorders>
              <w:top w:val="single" w:sz="6" w:space="0" w:color="000000"/>
              <w:left w:val="single" w:sz="6" w:space="0" w:color="000000"/>
              <w:bottom w:val="single" w:sz="6" w:space="0" w:color="000000"/>
              <w:right w:val="single" w:sz="6" w:space="0" w:color="000000"/>
            </w:tcBorders>
            <w:tcMar>
              <w:top w:w="29" w:type="dxa"/>
              <w:left w:w="29" w:type="dxa"/>
              <w:bottom w:w="29" w:type="dxa"/>
              <w:right w:w="29" w:type="dxa"/>
            </w:tcMar>
            <w:vAlign w:val="center"/>
          </w:tcPr>
          <w:p w:rsidR="00A8695B" w:rsidRPr="004F0620" w:rsidRDefault="00DD61C7" w:rsidP="004F0620">
            <w:pPr>
              <w:tabs>
                <w:tab w:val="left" w:pos="720"/>
                <w:tab w:val="left" w:pos="1267"/>
                <w:tab w:val="left" w:pos="1886"/>
                <w:tab w:val="left" w:pos="2434"/>
                <w:tab w:val="left" w:pos="2880"/>
              </w:tabs>
              <w:spacing w:line="240" w:lineRule="auto"/>
              <w:jc w:val="center"/>
              <w:rPr>
                <w:sz w:val="24"/>
                <w:szCs w:val="24"/>
              </w:rPr>
            </w:pPr>
            <w:r w:rsidRPr="004F0620">
              <w:rPr>
                <w:sz w:val="24"/>
                <w:szCs w:val="24"/>
              </w:rPr>
              <w:t>1</w:t>
            </w:r>
            <w:r w:rsidR="00A8695B" w:rsidRPr="004F0620">
              <w:rPr>
                <w:sz w:val="24"/>
                <w:szCs w:val="24"/>
              </w:rPr>
              <w:t>0-150</w:t>
            </w:r>
          </w:p>
        </w:tc>
      </w:tr>
      <w:tr w:rsidR="00A8695B" w:rsidRPr="004F0620" w:rsidTr="00A96E96">
        <w:trPr>
          <w:trHeight w:val="368"/>
          <w:jc w:val="center"/>
        </w:trPr>
        <w:tc>
          <w:tcPr>
            <w:tcW w:w="3864" w:type="dxa"/>
            <w:tcBorders>
              <w:top w:val="single" w:sz="6" w:space="0" w:color="000000"/>
              <w:left w:val="single" w:sz="6" w:space="0" w:color="000000"/>
              <w:bottom w:val="single" w:sz="6" w:space="0" w:color="000000"/>
              <w:right w:val="single" w:sz="6" w:space="0" w:color="000000"/>
            </w:tcBorders>
            <w:vAlign w:val="center"/>
          </w:tcPr>
          <w:p w:rsidR="00A8695B" w:rsidRPr="004F0620" w:rsidRDefault="00A8695B" w:rsidP="004F0620">
            <w:pPr>
              <w:tabs>
                <w:tab w:val="left" w:pos="720"/>
                <w:tab w:val="left" w:pos="1267"/>
                <w:tab w:val="left" w:pos="1886"/>
                <w:tab w:val="left" w:pos="2434"/>
                <w:tab w:val="left" w:pos="2880"/>
              </w:tabs>
              <w:spacing w:line="240" w:lineRule="auto"/>
              <w:jc w:val="both"/>
              <w:rPr>
                <w:sz w:val="24"/>
                <w:szCs w:val="24"/>
              </w:rPr>
            </w:pPr>
            <w:r w:rsidRPr="004F0620">
              <w:rPr>
                <w:sz w:val="24"/>
                <w:szCs w:val="24"/>
              </w:rPr>
              <w:t>Storage</w:t>
            </w:r>
            <w:r w:rsidR="00F16EB0" w:rsidRPr="004F0620">
              <w:rPr>
                <w:sz w:val="24"/>
                <w:szCs w:val="24"/>
              </w:rPr>
              <w:t xml:space="preserve"> </w:t>
            </w:r>
            <w:r w:rsidRPr="004F0620">
              <w:rPr>
                <w:sz w:val="24"/>
                <w:szCs w:val="24"/>
              </w:rPr>
              <w:t>Stability</w:t>
            </w:r>
            <w:r w:rsidR="00F16EB0" w:rsidRPr="004F0620">
              <w:rPr>
                <w:sz w:val="24"/>
                <w:szCs w:val="24"/>
              </w:rPr>
              <w:t>, 24 hours,</w:t>
            </w:r>
            <w:r w:rsidRPr="004F0620">
              <w:rPr>
                <w:sz w:val="24"/>
                <w:szCs w:val="24"/>
              </w:rPr>
              <w:t xml:space="preserve"> %</w:t>
            </w:r>
            <w:r w:rsidR="00F16EB0" w:rsidRPr="004F0620">
              <w:rPr>
                <w:sz w:val="24"/>
                <w:szCs w:val="24"/>
              </w:rPr>
              <w:t xml:space="preserve"> M</w:t>
            </w:r>
            <w:r w:rsidRPr="004F0620">
              <w:rPr>
                <w:sz w:val="24"/>
                <w:szCs w:val="24"/>
              </w:rPr>
              <w:t>aximum</w:t>
            </w:r>
          </w:p>
        </w:tc>
        <w:tc>
          <w:tcPr>
            <w:tcW w:w="2520" w:type="dxa"/>
            <w:tcBorders>
              <w:top w:val="single" w:sz="6" w:space="0" w:color="000000"/>
              <w:left w:val="single" w:sz="6" w:space="0" w:color="000000"/>
              <w:bottom w:val="single" w:sz="6" w:space="0" w:color="000000"/>
              <w:right w:val="single" w:sz="6" w:space="0" w:color="000000"/>
            </w:tcBorders>
            <w:vAlign w:val="center"/>
          </w:tcPr>
          <w:p w:rsidR="00A8695B" w:rsidRPr="004F0620" w:rsidRDefault="00A8695B" w:rsidP="004F0620">
            <w:pPr>
              <w:tabs>
                <w:tab w:val="left" w:pos="720"/>
                <w:tab w:val="left" w:pos="1267"/>
                <w:tab w:val="left" w:pos="1886"/>
                <w:tab w:val="left" w:pos="2434"/>
                <w:tab w:val="left" w:pos="2880"/>
              </w:tabs>
              <w:spacing w:line="240" w:lineRule="auto"/>
              <w:jc w:val="center"/>
              <w:rPr>
                <w:sz w:val="24"/>
                <w:szCs w:val="24"/>
              </w:rPr>
            </w:pPr>
            <w:r w:rsidRPr="004F0620">
              <w:rPr>
                <w:sz w:val="24"/>
                <w:szCs w:val="24"/>
              </w:rPr>
              <w:t>AASHTO T 59</w:t>
            </w:r>
          </w:p>
        </w:tc>
        <w:tc>
          <w:tcPr>
            <w:tcW w:w="1776" w:type="dxa"/>
            <w:tcBorders>
              <w:top w:val="single" w:sz="6" w:space="0" w:color="000000"/>
              <w:left w:val="single" w:sz="6" w:space="0" w:color="000000"/>
              <w:bottom w:val="single" w:sz="6" w:space="0" w:color="000000"/>
              <w:right w:val="single" w:sz="6" w:space="0" w:color="000000"/>
            </w:tcBorders>
            <w:vAlign w:val="center"/>
          </w:tcPr>
          <w:p w:rsidR="00A8695B" w:rsidRPr="004F0620" w:rsidRDefault="00A8695B" w:rsidP="004F0620">
            <w:pPr>
              <w:tabs>
                <w:tab w:val="left" w:pos="720"/>
                <w:tab w:val="left" w:pos="1267"/>
                <w:tab w:val="left" w:pos="1886"/>
                <w:tab w:val="left" w:pos="2434"/>
                <w:tab w:val="left" w:pos="2880"/>
              </w:tabs>
              <w:spacing w:line="240" w:lineRule="auto"/>
              <w:jc w:val="center"/>
              <w:rPr>
                <w:sz w:val="24"/>
                <w:szCs w:val="24"/>
              </w:rPr>
            </w:pPr>
            <w:r w:rsidRPr="004F0620">
              <w:rPr>
                <w:sz w:val="24"/>
                <w:szCs w:val="24"/>
              </w:rPr>
              <w:t>1.0</w:t>
            </w:r>
          </w:p>
        </w:tc>
      </w:tr>
      <w:tr w:rsidR="00A8695B" w:rsidRPr="004F0620" w:rsidTr="00A96E96">
        <w:trPr>
          <w:trHeight w:val="748"/>
          <w:jc w:val="center"/>
        </w:trPr>
        <w:tc>
          <w:tcPr>
            <w:tcW w:w="3864" w:type="dxa"/>
            <w:tcBorders>
              <w:top w:val="single" w:sz="6" w:space="0" w:color="000000"/>
              <w:left w:val="single" w:sz="6" w:space="0" w:color="000000"/>
              <w:bottom w:val="single" w:sz="6" w:space="0" w:color="000000"/>
              <w:right w:val="single" w:sz="6" w:space="0" w:color="000000"/>
            </w:tcBorders>
            <w:vAlign w:val="center"/>
          </w:tcPr>
          <w:p w:rsidR="00A8695B" w:rsidRPr="004F0620" w:rsidRDefault="00A8695B" w:rsidP="009E69D6">
            <w:pPr>
              <w:tabs>
                <w:tab w:val="left" w:pos="720"/>
                <w:tab w:val="left" w:pos="1267"/>
                <w:tab w:val="left" w:pos="1886"/>
                <w:tab w:val="left" w:pos="2434"/>
                <w:tab w:val="left" w:pos="2880"/>
              </w:tabs>
              <w:spacing w:line="240" w:lineRule="auto"/>
              <w:jc w:val="both"/>
              <w:rPr>
                <w:sz w:val="24"/>
                <w:szCs w:val="24"/>
              </w:rPr>
            </w:pPr>
            <w:r w:rsidRPr="004F0620">
              <w:rPr>
                <w:sz w:val="24"/>
                <w:szCs w:val="24"/>
              </w:rPr>
              <w:t>Sieve</w:t>
            </w:r>
            <w:r w:rsidR="00D061B6" w:rsidRPr="004F0620">
              <w:rPr>
                <w:sz w:val="24"/>
                <w:szCs w:val="24"/>
              </w:rPr>
              <w:t xml:space="preserve"> Test</w:t>
            </w:r>
            <w:r w:rsidR="00F16EB0" w:rsidRPr="004F0620">
              <w:rPr>
                <w:sz w:val="24"/>
                <w:szCs w:val="24"/>
              </w:rPr>
              <w:t xml:space="preserve">, </w:t>
            </w:r>
            <w:r w:rsidR="00AA41E0" w:rsidRPr="004F0620">
              <w:rPr>
                <w:sz w:val="24"/>
                <w:szCs w:val="24"/>
              </w:rPr>
              <w:t>r</w:t>
            </w:r>
            <w:r w:rsidRPr="004F0620">
              <w:rPr>
                <w:sz w:val="24"/>
                <w:szCs w:val="24"/>
              </w:rPr>
              <w:t>etained on No. 20,</w:t>
            </w:r>
            <w:r w:rsidR="00F16EB0" w:rsidRPr="004F0620">
              <w:rPr>
                <w:sz w:val="24"/>
                <w:szCs w:val="24"/>
              </w:rPr>
              <w:t xml:space="preserve"> </w:t>
            </w:r>
            <w:r w:rsidRPr="004F0620">
              <w:rPr>
                <w:sz w:val="24"/>
                <w:szCs w:val="24"/>
              </w:rPr>
              <w:t>% maximum</w:t>
            </w:r>
          </w:p>
        </w:tc>
        <w:tc>
          <w:tcPr>
            <w:tcW w:w="2520" w:type="dxa"/>
            <w:tcBorders>
              <w:top w:val="single" w:sz="6" w:space="0" w:color="000000"/>
              <w:left w:val="single" w:sz="6" w:space="0" w:color="000000"/>
              <w:bottom w:val="single" w:sz="6" w:space="0" w:color="000000"/>
              <w:right w:val="single" w:sz="6" w:space="0" w:color="000000"/>
            </w:tcBorders>
            <w:vAlign w:val="center"/>
          </w:tcPr>
          <w:p w:rsidR="00A8695B" w:rsidRPr="004F0620" w:rsidRDefault="00A8695B" w:rsidP="004F0620">
            <w:pPr>
              <w:tabs>
                <w:tab w:val="left" w:pos="720"/>
                <w:tab w:val="left" w:pos="1267"/>
                <w:tab w:val="left" w:pos="1886"/>
                <w:tab w:val="left" w:pos="2434"/>
                <w:tab w:val="left" w:pos="2880"/>
              </w:tabs>
              <w:spacing w:line="240" w:lineRule="auto"/>
              <w:jc w:val="center"/>
              <w:rPr>
                <w:sz w:val="24"/>
                <w:szCs w:val="24"/>
              </w:rPr>
            </w:pPr>
            <w:r w:rsidRPr="004F0620">
              <w:rPr>
                <w:sz w:val="24"/>
                <w:szCs w:val="24"/>
              </w:rPr>
              <w:t>AASHTO T 59</w:t>
            </w:r>
          </w:p>
        </w:tc>
        <w:tc>
          <w:tcPr>
            <w:tcW w:w="1776" w:type="dxa"/>
            <w:tcBorders>
              <w:top w:val="single" w:sz="6" w:space="0" w:color="000000"/>
              <w:left w:val="single" w:sz="6" w:space="0" w:color="000000"/>
              <w:bottom w:val="single" w:sz="6" w:space="0" w:color="000000"/>
              <w:right w:val="single" w:sz="6" w:space="0" w:color="000000"/>
            </w:tcBorders>
            <w:tcMar>
              <w:top w:w="29" w:type="dxa"/>
              <w:left w:w="29" w:type="dxa"/>
              <w:bottom w:w="29" w:type="dxa"/>
              <w:right w:w="29" w:type="dxa"/>
            </w:tcMar>
            <w:vAlign w:val="center"/>
          </w:tcPr>
          <w:p w:rsidR="00A8695B" w:rsidRPr="004F0620" w:rsidRDefault="00A8695B" w:rsidP="004F0620">
            <w:pPr>
              <w:tabs>
                <w:tab w:val="left" w:pos="720"/>
                <w:tab w:val="left" w:pos="1267"/>
                <w:tab w:val="left" w:pos="1886"/>
                <w:tab w:val="left" w:pos="2434"/>
                <w:tab w:val="left" w:pos="2880"/>
              </w:tabs>
              <w:spacing w:line="240" w:lineRule="auto"/>
              <w:jc w:val="center"/>
              <w:rPr>
                <w:sz w:val="24"/>
                <w:szCs w:val="24"/>
              </w:rPr>
            </w:pPr>
            <w:r w:rsidRPr="004F0620">
              <w:rPr>
                <w:sz w:val="24"/>
                <w:szCs w:val="24"/>
              </w:rPr>
              <w:t>0.3</w:t>
            </w:r>
          </w:p>
        </w:tc>
      </w:tr>
      <w:tr w:rsidR="00A8695B" w:rsidRPr="004F0620" w:rsidTr="00A96E96">
        <w:trPr>
          <w:trHeight w:val="368"/>
          <w:jc w:val="center"/>
        </w:trPr>
        <w:tc>
          <w:tcPr>
            <w:tcW w:w="3864" w:type="dxa"/>
            <w:tcBorders>
              <w:top w:val="single" w:sz="6" w:space="0" w:color="000000"/>
              <w:left w:val="single" w:sz="6" w:space="0" w:color="000000"/>
              <w:bottom w:val="single" w:sz="6" w:space="0" w:color="000000"/>
              <w:right w:val="single" w:sz="6" w:space="0" w:color="000000"/>
            </w:tcBorders>
            <w:vAlign w:val="center"/>
          </w:tcPr>
          <w:p w:rsidR="00A8695B" w:rsidRPr="004F0620" w:rsidRDefault="00A8695B" w:rsidP="004F0620">
            <w:pPr>
              <w:tabs>
                <w:tab w:val="left" w:pos="720"/>
                <w:tab w:val="left" w:pos="1267"/>
                <w:tab w:val="left" w:pos="1886"/>
                <w:tab w:val="left" w:pos="2434"/>
                <w:tab w:val="left" w:pos="2880"/>
              </w:tabs>
              <w:spacing w:line="240" w:lineRule="auto"/>
              <w:jc w:val="both"/>
              <w:rPr>
                <w:sz w:val="24"/>
                <w:szCs w:val="24"/>
              </w:rPr>
            </w:pPr>
            <w:r w:rsidRPr="004F0620">
              <w:rPr>
                <w:sz w:val="24"/>
                <w:szCs w:val="24"/>
              </w:rPr>
              <w:t>Oil Distillate to 176.7° C</w:t>
            </w:r>
            <w:r w:rsidR="00AA41E0" w:rsidRPr="004F0620">
              <w:rPr>
                <w:sz w:val="24"/>
                <w:szCs w:val="24"/>
              </w:rPr>
              <w:t xml:space="preserve"> </w:t>
            </w:r>
            <w:r w:rsidRPr="004F0620">
              <w:rPr>
                <w:sz w:val="24"/>
                <w:szCs w:val="24"/>
              </w:rPr>
              <w:t>(350° F), Volume of</w:t>
            </w:r>
            <w:r w:rsidR="00AA41E0" w:rsidRPr="004F0620">
              <w:rPr>
                <w:sz w:val="24"/>
                <w:szCs w:val="24"/>
              </w:rPr>
              <w:t xml:space="preserve"> </w:t>
            </w:r>
            <w:r w:rsidRPr="004F0620">
              <w:rPr>
                <w:sz w:val="24"/>
                <w:szCs w:val="24"/>
              </w:rPr>
              <w:t>Emulsion, % maximum</w:t>
            </w:r>
          </w:p>
        </w:tc>
        <w:tc>
          <w:tcPr>
            <w:tcW w:w="2520" w:type="dxa"/>
            <w:tcBorders>
              <w:top w:val="single" w:sz="6" w:space="0" w:color="000000"/>
              <w:left w:val="single" w:sz="6" w:space="0" w:color="000000"/>
              <w:bottom w:val="single" w:sz="6" w:space="0" w:color="000000"/>
              <w:right w:val="single" w:sz="6" w:space="0" w:color="000000"/>
            </w:tcBorders>
            <w:tcMar>
              <w:top w:w="29" w:type="dxa"/>
              <w:left w:w="381" w:type="dxa"/>
              <w:bottom w:w="29" w:type="dxa"/>
              <w:right w:w="381" w:type="dxa"/>
            </w:tcMar>
            <w:vAlign w:val="center"/>
          </w:tcPr>
          <w:p w:rsidR="00A8695B" w:rsidRPr="004F0620" w:rsidRDefault="00A8695B" w:rsidP="004F0620">
            <w:pPr>
              <w:tabs>
                <w:tab w:val="left" w:pos="720"/>
                <w:tab w:val="left" w:pos="1419"/>
                <w:tab w:val="left" w:pos="1886"/>
                <w:tab w:val="left" w:pos="2434"/>
                <w:tab w:val="left" w:pos="2880"/>
              </w:tabs>
              <w:spacing w:line="240" w:lineRule="auto"/>
              <w:ind w:left="159" w:hanging="90"/>
              <w:rPr>
                <w:sz w:val="24"/>
                <w:szCs w:val="24"/>
              </w:rPr>
            </w:pPr>
            <w:r w:rsidRPr="004F0620">
              <w:rPr>
                <w:sz w:val="24"/>
                <w:szCs w:val="24"/>
              </w:rPr>
              <w:t>AASHTO T</w:t>
            </w:r>
            <w:r w:rsidR="00F16EB0" w:rsidRPr="004F0620">
              <w:rPr>
                <w:sz w:val="24"/>
                <w:szCs w:val="24"/>
              </w:rPr>
              <w:t xml:space="preserve"> </w:t>
            </w:r>
            <w:r w:rsidR="00AA41E0" w:rsidRPr="004F0620">
              <w:rPr>
                <w:sz w:val="24"/>
                <w:szCs w:val="24"/>
              </w:rPr>
              <w:t>5</w:t>
            </w:r>
            <w:r w:rsidRPr="004F0620">
              <w:rPr>
                <w:sz w:val="24"/>
                <w:szCs w:val="24"/>
              </w:rPr>
              <w:t>9</w:t>
            </w:r>
          </w:p>
        </w:tc>
        <w:tc>
          <w:tcPr>
            <w:tcW w:w="1776" w:type="dxa"/>
            <w:tcBorders>
              <w:top w:val="single" w:sz="6" w:space="0" w:color="000000"/>
              <w:left w:val="single" w:sz="6" w:space="0" w:color="000000"/>
              <w:bottom w:val="single" w:sz="6" w:space="0" w:color="000000"/>
              <w:right w:val="single" w:sz="6" w:space="0" w:color="000000"/>
            </w:tcBorders>
            <w:vAlign w:val="center"/>
          </w:tcPr>
          <w:p w:rsidR="00A8695B" w:rsidRPr="004F0620" w:rsidRDefault="00A8695B" w:rsidP="004F0620">
            <w:pPr>
              <w:tabs>
                <w:tab w:val="left" w:pos="720"/>
                <w:tab w:val="left" w:pos="1267"/>
                <w:tab w:val="left" w:pos="1886"/>
                <w:tab w:val="left" w:pos="2434"/>
                <w:tab w:val="left" w:pos="2880"/>
              </w:tabs>
              <w:spacing w:line="240" w:lineRule="auto"/>
              <w:jc w:val="center"/>
              <w:rPr>
                <w:sz w:val="24"/>
                <w:szCs w:val="24"/>
              </w:rPr>
            </w:pPr>
            <w:r w:rsidRPr="004F0620">
              <w:rPr>
                <w:sz w:val="24"/>
                <w:szCs w:val="24"/>
              </w:rPr>
              <w:t>1.0</w:t>
            </w:r>
          </w:p>
        </w:tc>
      </w:tr>
      <w:tr w:rsidR="00A8695B" w:rsidRPr="004F0620" w:rsidTr="00A96E96">
        <w:trPr>
          <w:trHeight w:val="368"/>
          <w:jc w:val="center"/>
        </w:trPr>
        <w:tc>
          <w:tcPr>
            <w:tcW w:w="3864" w:type="dxa"/>
            <w:tcBorders>
              <w:top w:val="single" w:sz="6" w:space="0" w:color="000000"/>
              <w:left w:val="single" w:sz="6" w:space="0" w:color="000000"/>
              <w:bottom w:val="single" w:sz="6" w:space="0" w:color="000000"/>
              <w:right w:val="single" w:sz="6" w:space="0" w:color="000000"/>
            </w:tcBorders>
            <w:vAlign w:val="center"/>
          </w:tcPr>
          <w:p w:rsidR="00A8695B" w:rsidRPr="004F0620" w:rsidRDefault="00A8695B" w:rsidP="004F0620">
            <w:pPr>
              <w:tabs>
                <w:tab w:val="left" w:pos="720"/>
                <w:tab w:val="left" w:pos="1267"/>
                <w:tab w:val="left" w:pos="1886"/>
                <w:tab w:val="left" w:pos="2434"/>
                <w:tab w:val="left" w:pos="2880"/>
              </w:tabs>
              <w:spacing w:line="240" w:lineRule="auto"/>
              <w:jc w:val="both"/>
              <w:rPr>
                <w:sz w:val="24"/>
                <w:szCs w:val="24"/>
              </w:rPr>
            </w:pPr>
            <w:r w:rsidRPr="004F0620">
              <w:rPr>
                <w:sz w:val="24"/>
                <w:szCs w:val="24"/>
              </w:rPr>
              <w:t>Particle Charge</w:t>
            </w:r>
          </w:p>
        </w:tc>
        <w:tc>
          <w:tcPr>
            <w:tcW w:w="2520" w:type="dxa"/>
            <w:tcBorders>
              <w:top w:val="single" w:sz="6" w:space="0" w:color="000000"/>
              <w:left w:val="single" w:sz="6" w:space="0" w:color="000000"/>
              <w:bottom w:val="single" w:sz="6" w:space="0" w:color="000000"/>
              <w:right w:val="single" w:sz="6" w:space="0" w:color="000000"/>
            </w:tcBorders>
            <w:tcMar>
              <w:top w:w="29" w:type="dxa"/>
              <w:left w:w="381" w:type="dxa"/>
              <w:bottom w:w="29" w:type="dxa"/>
              <w:right w:w="381" w:type="dxa"/>
            </w:tcMar>
            <w:vAlign w:val="center"/>
          </w:tcPr>
          <w:p w:rsidR="00A8695B" w:rsidRPr="004F0620" w:rsidRDefault="00AA41E0" w:rsidP="004F0620">
            <w:pPr>
              <w:tabs>
                <w:tab w:val="left" w:pos="720"/>
                <w:tab w:val="left" w:pos="1419"/>
                <w:tab w:val="left" w:pos="1886"/>
                <w:tab w:val="left" w:pos="2434"/>
                <w:tab w:val="left" w:pos="2880"/>
              </w:tabs>
              <w:spacing w:line="240" w:lineRule="auto"/>
              <w:ind w:left="159" w:hanging="90"/>
              <w:rPr>
                <w:sz w:val="24"/>
                <w:szCs w:val="24"/>
              </w:rPr>
            </w:pPr>
            <w:r w:rsidRPr="004F0620">
              <w:rPr>
                <w:sz w:val="24"/>
                <w:szCs w:val="24"/>
              </w:rPr>
              <w:t xml:space="preserve"> </w:t>
            </w:r>
            <w:r w:rsidR="00A8695B" w:rsidRPr="004F0620">
              <w:rPr>
                <w:sz w:val="24"/>
                <w:szCs w:val="24"/>
              </w:rPr>
              <w:t>AASHTO T</w:t>
            </w:r>
            <w:r w:rsidRPr="004F0620">
              <w:rPr>
                <w:sz w:val="24"/>
                <w:szCs w:val="24"/>
              </w:rPr>
              <w:t xml:space="preserve"> </w:t>
            </w:r>
            <w:r w:rsidR="00A8695B" w:rsidRPr="004F0620">
              <w:rPr>
                <w:sz w:val="24"/>
                <w:szCs w:val="24"/>
              </w:rPr>
              <w:t>59</w:t>
            </w:r>
          </w:p>
        </w:tc>
        <w:tc>
          <w:tcPr>
            <w:tcW w:w="1776" w:type="dxa"/>
            <w:tcBorders>
              <w:top w:val="single" w:sz="6" w:space="0" w:color="000000"/>
              <w:left w:val="single" w:sz="6" w:space="0" w:color="000000"/>
              <w:bottom w:val="single" w:sz="6" w:space="0" w:color="000000"/>
              <w:right w:val="single" w:sz="6" w:space="0" w:color="000000"/>
            </w:tcBorders>
            <w:vAlign w:val="center"/>
          </w:tcPr>
          <w:p w:rsidR="00A8695B" w:rsidRPr="004F0620" w:rsidRDefault="00A8695B" w:rsidP="004F0620">
            <w:pPr>
              <w:tabs>
                <w:tab w:val="left" w:pos="720"/>
                <w:tab w:val="left" w:pos="1267"/>
                <w:tab w:val="left" w:pos="1886"/>
                <w:tab w:val="left" w:pos="2434"/>
                <w:tab w:val="left" w:pos="2880"/>
              </w:tabs>
              <w:spacing w:line="240" w:lineRule="auto"/>
              <w:jc w:val="center"/>
              <w:rPr>
                <w:sz w:val="24"/>
                <w:szCs w:val="24"/>
              </w:rPr>
            </w:pPr>
            <w:r w:rsidRPr="004F0620">
              <w:rPr>
                <w:sz w:val="24"/>
                <w:szCs w:val="24"/>
              </w:rPr>
              <w:t>Report Only</w:t>
            </w:r>
          </w:p>
        </w:tc>
      </w:tr>
      <w:tr w:rsidR="00A8695B" w:rsidRPr="004F0620" w:rsidTr="00A96E96">
        <w:trPr>
          <w:trHeight w:val="368"/>
          <w:jc w:val="center"/>
        </w:trPr>
        <w:tc>
          <w:tcPr>
            <w:tcW w:w="3864" w:type="dxa"/>
            <w:tcBorders>
              <w:top w:val="single" w:sz="4" w:space="0" w:color="000000"/>
              <w:left w:val="single" w:sz="4" w:space="0" w:color="000000"/>
              <w:bottom w:val="single" w:sz="6" w:space="0" w:color="000000"/>
              <w:right w:val="nil"/>
            </w:tcBorders>
            <w:tcMar>
              <w:top w:w="0" w:type="dxa"/>
              <w:left w:w="108" w:type="dxa"/>
              <w:bottom w:w="0" w:type="dxa"/>
              <w:right w:w="108" w:type="dxa"/>
            </w:tcMar>
            <w:vAlign w:val="center"/>
          </w:tcPr>
          <w:p w:rsidR="00A8695B" w:rsidRPr="004F0620" w:rsidRDefault="00A8695B" w:rsidP="004F0620">
            <w:pPr>
              <w:tabs>
                <w:tab w:val="left" w:pos="720"/>
                <w:tab w:val="left" w:pos="1267"/>
                <w:tab w:val="left" w:pos="1886"/>
                <w:tab w:val="left" w:pos="2434"/>
                <w:tab w:val="left" w:pos="2880"/>
              </w:tabs>
              <w:spacing w:line="240" w:lineRule="auto"/>
              <w:jc w:val="both"/>
              <w:rPr>
                <w:sz w:val="24"/>
                <w:szCs w:val="24"/>
              </w:rPr>
            </w:pPr>
            <w:r w:rsidRPr="004F0620">
              <w:rPr>
                <w:sz w:val="24"/>
                <w:szCs w:val="24"/>
              </w:rPr>
              <w:t>Residue from Distillation</w:t>
            </w:r>
            <w:r w:rsidR="00AA41E0" w:rsidRPr="004F0620">
              <w:rPr>
                <w:sz w:val="24"/>
                <w:szCs w:val="24"/>
              </w:rPr>
              <w:t>,</w:t>
            </w:r>
          </w:p>
          <w:p w:rsidR="00A8695B" w:rsidRPr="004F0620" w:rsidRDefault="00A8695B" w:rsidP="004F0620">
            <w:pPr>
              <w:tabs>
                <w:tab w:val="left" w:pos="720"/>
                <w:tab w:val="left" w:pos="1267"/>
                <w:tab w:val="left" w:pos="1886"/>
                <w:tab w:val="left" w:pos="2434"/>
                <w:tab w:val="left" w:pos="2880"/>
              </w:tabs>
              <w:spacing w:line="240" w:lineRule="auto"/>
              <w:jc w:val="both"/>
              <w:rPr>
                <w:sz w:val="24"/>
                <w:szCs w:val="24"/>
              </w:rPr>
            </w:pPr>
            <w:r w:rsidRPr="004F0620">
              <w:rPr>
                <w:sz w:val="24"/>
                <w:szCs w:val="24"/>
              </w:rPr>
              <w:t>176.7° C (350° F)</w:t>
            </w:r>
            <w:r w:rsidR="00AA41E0" w:rsidRPr="004F0620">
              <w:rPr>
                <w:sz w:val="24"/>
                <w:szCs w:val="24"/>
              </w:rPr>
              <w:t>, %</w:t>
            </w:r>
            <w:r w:rsidRPr="004F0620">
              <w:rPr>
                <w:sz w:val="24"/>
                <w:szCs w:val="24"/>
              </w:rPr>
              <w:t xml:space="preserve"> </w:t>
            </w:r>
          </w:p>
        </w:tc>
        <w:tc>
          <w:tcPr>
            <w:tcW w:w="2520" w:type="dxa"/>
            <w:tcBorders>
              <w:top w:val="single" w:sz="4" w:space="0" w:color="000000"/>
              <w:left w:val="single" w:sz="4" w:space="0" w:color="000000"/>
              <w:bottom w:val="single" w:sz="6" w:space="0" w:color="000000"/>
              <w:right w:val="nil"/>
            </w:tcBorders>
            <w:tcMar>
              <w:top w:w="29" w:type="dxa"/>
              <w:left w:w="108" w:type="dxa"/>
              <w:bottom w:w="29" w:type="dxa"/>
              <w:right w:w="108" w:type="dxa"/>
            </w:tcMar>
            <w:vAlign w:val="center"/>
          </w:tcPr>
          <w:p w:rsidR="00A8695B" w:rsidRPr="004F0620" w:rsidRDefault="00A8695B" w:rsidP="004F0620">
            <w:pPr>
              <w:tabs>
                <w:tab w:val="left" w:pos="720"/>
                <w:tab w:val="left" w:pos="1267"/>
                <w:tab w:val="left" w:pos="1886"/>
                <w:tab w:val="left" w:pos="2434"/>
                <w:tab w:val="left" w:pos="2880"/>
              </w:tabs>
              <w:spacing w:line="240" w:lineRule="auto"/>
              <w:ind w:left="159" w:hanging="90"/>
              <w:jc w:val="center"/>
              <w:rPr>
                <w:sz w:val="24"/>
                <w:szCs w:val="24"/>
              </w:rPr>
            </w:pPr>
            <w:r w:rsidRPr="004F0620">
              <w:rPr>
                <w:sz w:val="24"/>
                <w:szCs w:val="24"/>
              </w:rPr>
              <w:t>AASHTO T</w:t>
            </w:r>
            <w:r w:rsidR="00F16EB0" w:rsidRPr="004F0620">
              <w:rPr>
                <w:sz w:val="24"/>
                <w:szCs w:val="24"/>
              </w:rPr>
              <w:t xml:space="preserve"> </w:t>
            </w:r>
            <w:r w:rsidRPr="004F0620">
              <w:rPr>
                <w:sz w:val="24"/>
                <w:szCs w:val="24"/>
              </w:rPr>
              <w:t>59</w:t>
            </w:r>
          </w:p>
        </w:tc>
        <w:tc>
          <w:tcPr>
            <w:tcW w:w="1776" w:type="dxa"/>
            <w:tcBorders>
              <w:top w:val="single" w:sz="4" w:space="0" w:color="000000"/>
              <w:left w:val="single" w:sz="4" w:space="0" w:color="000000"/>
              <w:bottom w:val="single" w:sz="6" w:space="0" w:color="000000"/>
              <w:right w:val="single" w:sz="4" w:space="0" w:color="000000"/>
            </w:tcBorders>
            <w:tcMar>
              <w:top w:w="0" w:type="dxa"/>
              <w:left w:w="108" w:type="dxa"/>
              <w:bottom w:w="0" w:type="dxa"/>
              <w:right w:w="108" w:type="dxa"/>
            </w:tcMar>
            <w:vAlign w:val="center"/>
          </w:tcPr>
          <w:p w:rsidR="00A8695B" w:rsidRPr="004F0620" w:rsidRDefault="00A8695B" w:rsidP="004F0620">
            <w:pPr>
              <w:tabs>
                <w:tab w:val="left" w:pos="720"/>
                <w:tab w:val="left" w:pos="1267"/>
                <w:tab w:val="left" w:pos="1886"/>
                <w:tab w:val="left" w:pos="2434"/>
                <w:tab w:val="left" w:pos="2880"/>
              </w:tabs>
              <w:spacing w:line="240" w:lineRule="auto"/>
              <w:jc w:val="center"/>
              <w:rPr>
                <w:sz w:val="24"/>
                <w:szCs w:val="24"/>
              </w:rPr>
            </w:pPr>
            <w:r w:rsidRPr="004F0620">
              <w:rPr>
                <w:sz w:val="24"/>
                <w:szCs w:val="24"/>
              </w:rPr>
              <w:t>Report Only</w:t>
            </w:r>
          </w:p>
        </w:tc>
      </w:tr>
      <w:tr w:rsidR="00F16EB0" w:rsidRPr="004F0620" w:rsidTr="00A96E96">
        <w:trPr>
          <w:trHeight w:val="368"/>
          <w:jc w:val="center"/>
        </w:trPr>
        <w:tc>
          <w:tcPr>
            <w:tcW w:w="3864" w:type="dxa"/>
            <w:tcBorders>
              <w:top w:val="single" w:sz="4" w:space="0" w:color="000000"/>
              <w:left w:val="single" w:sz="4" w:space="0" w:color="000000"/>
              <w:bottom w:val="single" w:sz="6" w:space="0" w:color="000000"/>
              <w:right w:val="nil"/>
            </w:tcBorders>
            <w:tcMar>
              <w:top w:w="0" w:type="dxa"/>
              <w:left w:w="108" w:type="dxa"/>
              <w:bottom w:w="0" w:type="dxa"/>
              <w:right w:w="108" w:type="dxa"/>
            </w:tcMar>
            <w:vAlign w:val="center"/>
          </w:tcPr>
          <w:p w:rsidR="00F16EB0" w:rsidRPr="004F0620" w:rsidRDefault="00F16EB0" w:rsidP="004F0620">
            <w:pPr>
              <w:tabs>
                <w:tab w:val="left" w:pos="720"/>
                <w:tab w:val="left" w:pos="1267"/>
                <w:tab w:val="left" w:pos="1886"/>
                <w:tab w:val="left" w:pos="2434"/>
                <w:tab w:val="left" w:pos="2880"/>
              </w:tabs>
              <w:spacing w:line="240" w:lineRule="auto"/>
              <w:jc w:val="both"/>
              <w:rPr>
                <w:b/>
                <w:sz w:val="24"/>
                <w:szCs w:val="24"/>
              </w:rPr>
            </w:pPr>
            <w:r w:rsidRPr="004F0620">
              <w:rPr>
                <w:b/>
                <w:sz w:val="24"/>
                <w:szCs w:val="24"/>
              </w:rPr>
              <w:t>Tests on Residue from Distillation:</w:t>
            </w:r>
          </w:p>
        </w:tc>
        <w:tc>
          <w:tcPr>
            <w:tcW w:w="4296" w:type="dxa"/>
            <w:gridSpan w:val="2"/>
            <w:tcBorders>
              <w:top w:val="single" w:sz="4" w:space="0" w:color="000000"/>
              <w:left w:val="single" w:sz="4" w:space="0" w:color="000000"/>
              <w:bottom w:val="single" w:sz="6" w:space="0" w:color="000000"/>
              <w:right w:val="single" w:sz="4" w:space="0" w:color="000000"/>
            </w:tcBorders>
            <w:tcMar>
              <w:top w:w="29" w:type="dxa"/>
              <w:left w:w="108" w:type="dxa"/>
              <w:bottom w:w="29" w:type="dxa"/>
              <w:right w:w="108" w:type="dxa"/>
            </w:tcMar>
            <w:vAlign w:val="center"/>
          </w:tcPr>
          <w:p w:rsidR="00F16EB0" w:rsidRPr="004F0620" w:rsidRDefault="00F16EB0" w:rsidP="004F0620">
            <w:pPr>
              <w:tabs>
                <w:tab w:val="left" w:pos="720"/>
                <w:tab w:val="left" w:pos="1267"/>
                <w:tab w:val="left" w:pos="1886"/>
                <w:tab w:val="left" w:pos="2434"/>
                <w:tab w:val="left" w:pos="2880"/>
              </w:tabs>
              <w:spacing w:line="240" w:lineRule="auto"/>
              <w:jc w:val="center"/>
              <w:rPr>
                <w:sz w:val="24"/>
                <w:szCs w:val="24"/>
              </w:rPr>
            </w:pPr>
          </w:p>
        </w:tc>
      </w:tr>
      <w:tr w:rsidR="00A8695B" w:rsidRPr="004F0620" w:rsidTr="00A96E96">
        <w:trPr>
          <w:trHeight w:val="368"/>
          <w:jc w:val="center"/>
        </w:trPr>
        <w:tc>
          <w:tcPr>
            <w:tcW w:w="3864" w:type="dxa"/>
            <w:tcBorders>
              <w:top w:val="single" w:sz="6" w:space="0" w:color="000000"/>
              <w:left w:val="single" w:sz="6" w:space="0" w:color="000000"/>
              <w:bottom w:val="single" w:sz="6" w:space="0" w:color="000000"/>
              <w:right w:val="single" w:sz="6" w:space="0" w:color="000000"/>
            </w:tcBorders>
            <w:vAlign w:val="center"/>
          </w:tcPr>
          <w:p w:rsidR="00A8695B" w:rsidRPr="004F0620" w:rsidRDefault="00A8695B" w:rsidP="004F0620">
            <w:pPr>
              <w:tabs>
                <w:tab w:val="left" w:pos="720"/>
                <w:tab w:val="left" w:pos="1267"/>
                <w:tab w:val="left" w:pos="1886"/>
                <w:tab w:val="left" w:pos="2434"/>
                <w:tab w:val="left" w:pos="2880"/>
              </w:tabs>
              <w:spacing w:line="240" w:lineRule="auto"/>
              <w:jc w:val="both"/>
              <w:rPr>
                <w:sz w:val="24"/>
                <w:szCs w:val="24"/>
              </w:rPr>
            </w:pPr>
            <w:r w:rsidRPr="004F0620">
              <w:rPr>
                <w:sz w:val="24"/>
                <w:szCs w:val="24"/>
              </w:rPr>
              <w:t>Solubility in Trichloroethylene,</w:t>
            </w:r>
            <w:r w:rsidR="00AA41E0" w:rsidRPr="004F0620">
              <w:rPr>
                <w:sz w:val="24"/>
                <w:szCs w:val="24"/>
              </w:rPr>
              <w:t xml:space="preserve"> </w:t>
            </w:r>
            <w:r w:rsidRPr="004F0620">
              <w:rPr>
                <w:sz w:val="24"/>
                <w:szCs w:val="24"/>
              </w:rPr>
              <w:t>% minimum</w:t>
            </w:r>
          </w:p>
        </w:tc>
        <w:tc>
          <w:tcPr>
            <w:tcW w:w="2520" w:type="dxa"/>
            <w:tcBorders>
              <w:top w:val="single" w:sz="6" w:space="0" w:color="000000"/>
              <w:left w:val="single" w:sz="6" w:space="0" w:color="000000"/>
              <w:bottom w:val="single" w:sz="6" w:space="0" w:color="000000"/>
              <w:right w:val="single" w:sz="6" w:space="0" w:color="000000"/>
            </w:tcBorders>
            <w:tcMar>
              <w:top w:w="29" w:type="dxa"/>
              <w:left w:w="381" w:type="dxa"/>
              <w:bottom w:w="29" w:type="dxa"/>
              <w:right w:w="381" w:type="dxa"/>
            </w:tcMar>
            <w:vAlign w:val="center"/>
          </w:tcPr>
          <w:p w:rsidR="00A8695B" w:rsidRPr="004F0620" w:rsidRDefault="00A8695B" w:rsidP="004F0620">
            <w:pPr>
              <w:tabs>
                <w:tab w:val="left" w:pos="720"/>
                <w:tab w:val="left" w:pos="1267"/>
                <w:tab w:val="left" w:pos="1886"/>
                <w:tab w:val="left" w:pos="2434"/>
                <w:tab w:val="left" w:pos="2880"/>
              </w:tabs>
              <w:spacing w:line="240" w:lineRule="auto"/>
              <w:jc w:val="center"/>
              <w:rPr>
                <w:sz w:val="24"/>
                <w:szCs w:val="24"/>
              </w:rPr>
            </w:pPr>
            <w:r w:rsidRPr="004F0620">
              <w:rPr>
                <w:sz w:val="24"/>
                <w:szCs w:val="24"/>
              </w:rPr>
              <w:t>ASTM D2042</w:t>
            </w:r>
          </w:p>
        </w:tc>
        <w:tc>
          <w:tcPr>
            <w:tcW w:w="1776" w:type="dxa"/>
            <w:tcBorders>
              <w:top w:val="single" w:sz="6" w:space="0" w:color="000000"/>
              <w:left w:val="single" w:sz="6" w:space="0" w:color="000000"/>
              <w:bottom w:val="single" w:sz="6" w:space="0" w:color="000000"/>
              <w:right w:val="single" w:sz="6" w:space="0" w:color="000000"/>
            </w:tcBorders>
            <w:vAlign w:val="center"/>
          </w:tcPr>
          <w:p w:rsidR="00A8695B" w:rsidRPr="004F0620" w:rsidRDefault="00A8695B" w:rsidP="004F0620">
            <w:pPr>
              <w:tabs>
                <w:tab w:val="left" w:pos="720"/>
                <w:tab w:val="left" w:pos="1267"/>
                <w:tab w:val="left" w:pos="1886"/>
                <w:tab w:val="left" w:pos="2434"/>
                <w:tab w:val="left" w:pos="2880"/>
              </w:tabs>
              <w:spacing w:line="240" w:lineRule="auto"/>
              <w:jc w:val="center"/>
              <w:rPr>
                <w:sz w:val="24"/>
                <w:szCs w:val="24"/>
              </w:rPr>
            </w:pPr>
            <w:r w:rsidRPr="004F0620">
              <w:rPr>
                <w:sz w:val="24"/>
                <w:szCs w:val="24"/>
              </w:rPr>
              <w:t>97.5</w:t>
            </w:r>
          </w:p>
        </w:tc>
      </w:tr>
      <w:tr w:rsidR="00A8695B" w:rsidRPr="004F0620" w:rsidTr="00A96E96">
        <w:trPr>
          <w:trHeight w:val="368"/>
          <w:jc w:val="center"/>
        </w:trPr>
        <w:tc>
          <w:tcPr>
            <w:tcW w:w="3864" w:type="dxa"/>
            <w:tcBorders>
              <w:top w:val="single" w:sz="6" w:space="0" w:color="000000"/>
              <w:left w:val="single" w:sz="6" w:space="0" w:color="000000"/>
              <w:bottom w:val="single" w:sz="6" w:space="0" w:color="000000"/>
              <w:right w:val="single" w:sz="6" w:space="0" w:color="000000"/>
            </w:tcBorders>
            <w:vAlign w:val="center"/>
          </w:tcPr>
          <w:p w:rsidR="00A8695B" w:rsidRPr="004F0620" w:rsidRDefault="00A8695B" w:rsidP="004F0620">
            <w:pPr>
              <w:tabs>
                <w:tab w:val="left" w:pos="720"/>
                <w:tab w:val="left" w:pos="1267"/>
                <w:tab w:val="left" w:pos="1886"/>
                <w:tab w:val="left" w:pos="2434"/>
                <w:tab w:val="left" w:pos="2880"/>
              </w:tabs>
              <w:spacing w:line="240" w:lineRule="auto"/>
              <w:jc w:val="both"/>
              <w:rPr>
                <w:sz w:val="24"/>
                <w:szCs w:val="24"/>
              </w:rPr>
            </w:pPr>
            <w:r w:rsidRPr="004F0620">
              <w:rPr>
                <w:sz w:val="24"/>
                <w:szCs w:val="24"/>
              </w:rPr>
              <w:t>Softening Point,</w:t>
            </w:r>
            <w:r w:rsidR="00AA41E0" w:rsidRPr="004F0620">
              <w:rPr>
                <w:sz w:val="24"/>
                <w:szCs w:val="24"/>
              </w:rPr>
              <w:t xml:space="preserve"> </w:t>
            </w:r>
            <w:r w:rsidRPr="004F0620">
              <w:rPr>
                <w:sz w:val="24"/>
                <w:szCs w:val="24"/>
              </w:rPr>
              <w:t>°C, minimum</w:t>
            </w:r>
          </w:p>
        </w:tc>
        <w:tc>
          <w:tcPr>
            <w:tcW w:w="2520" w:type="dxa"/>
            <w:tcBorders>
              <w:top w:val="single" w:sz="6" w:space="0" w:color="000000"/>
              <w:left w:val="single" w:sz="6" w:space="0" w:color="000000"/>
              <w:bottom w:val="single" w:sz="6" w:space="0" w:color="000000"/>
              <w:right w:val="single" w:sz="6" w:space="0" w:color="000000"/>
            </w:tcBorders>
            <w:tcMar>
              <w:top w:w="29" w:type="dxa"/>
              <w:left w:w="381" w:type="dxa"/>
              <w:bottom w:w="29" w:type="dxa"/>
              <w:right w:w="381" w:type="dxa"/>
            </w:tcMar>
            <w:vAlign w:val="center"/>
          </w:tcPr>
          <w:p w:rsidR="00A8695B" w:rsidRPr="004F0620" w:rsidRDefault="00A8695B" w:rsidP="004F0620">
            <w:pPr>
              <w:tabs>
                <w:tab w:val="left" w:pos="720"/>
                <w:tab w:val="left" w:pos="1267"/>
                <w:tab w:val="left" w:pos="1886"/>
                <w:tab w:val="left" w:pos="2434"/>
                <w:tab w:val="left" w:pos="2880"/>
              </w:tabs>
              <w:spacing w:line="240" w:lineRule="auto"/>
              <w:jc w:val="center"/>
              <w:rPr>
                <w:sz w:val="24"/>
                <w:szCs w:val="24"/>
              </w:rPr>
            </w:pPr>
            <w:r w:rsidRPr="004F0620">
              <w:rPr>
                <w:sz w:val="24"/>
                <w:szCs w:val="24"/>
              </w:rPr>
              <w:t>AASHTO T 53</w:t>
            </w:r>
          </w:p>
        </w:tc>
        <w:tc>
          <w:tcPr>
            <w:tcW w:w="1776" w:type="dxa"/>
            <w:tcBorders>
              <w:top w:val="single" w:sz="6" w:space="0" w:color="000000"/>
              <w:left w:val="single" w:sz="6" w:space="0" w:color="000000"/>
              <w:bottom w:val="single" w:sz="6" w:space="0" w:color="000000"/>
              <w:right w:val="single" w:sz="6" w:space="0" w:color="000000"/>
            </w:tcBorders>
            <w:vAlign w:val="center"/>
          </w:tcPr>
          <w:p w:rsidR="00A8695B" w:rsidRPr="004F0620" w:rsidRDefault="00A8695B" w:rsidP="004F0620">
            <w:pPr>
              <w:tabs>
                <w:tab w:val="left" w:pos="720"/>
                <w:tab w:val="left" w:pos="1267"/>
                <w:tab w:val="left" w:pos="1886"/>
                <w:tab w:val="left" w:pos="2434"/>
                <w:tab w:val="left" w:pos="2880"/>
              </w:tabs>
              <w:spacing w:line="240" w:lineRule="auto"/>
              <w:jc w:val="center"/>
              <w:rPr>
                <w:sz w:val="24"/>
                <w:szCs w:val="24"/>
              </w:rPr>
            </w:pPr>
            <w:r w:rsidRPr="004F0620">
              <w:rPr>
                <w:sz w:val="24"/>
                <w:szCs w:val="24"/>
              </w:rPr>
              <w:t>65</w:t>
            </w:r>
          </w:p>
        </w:tc>
      </w:tr>
      <w:tr w:rsidR="00A8695B" w:rsidRPr="004F0620" w:rsidTr="00A96E96">
        <w:trPr>
          <w:trHeight w:val="368"/>
          <w:jc w:val="center"/>
        </w:trPr>
        <w:tc>
          <w:tcPr>
            <w:tcW w:w="3864" w:type="dxa"/>
            <w:tcBorders>
              <w:top w:val="single" w:sz="6" w:space="0" w:color="000000"/>
              <w:left w:val="single" w:sz="6" w:space="0" w:color="000000"/>
              <w:bottom w:val="single" w:sz="6" w:space="0" w:color="000000"/>
              <w:right w:val="single" w:sz="6" w:space="0" w:color="000000"/>
            </w:tcBorders>
            <w:vAlign w:val="center"/>
          </w:tcPr>
          <w:p w:rsidR="00A8695B" w:rsidRPr="004F0620" w:rsidRDefault="00A8695B" w:rsidP="004F0620">
            <w:pPr>
              <w:tabs>
                <w:tab w:val="left" w:pos="720"/>
                <w:tab w:val="left" w:pos="1267"/>
                <w:tab w:val="left" w:pos="1886"/>
                <w:tab w:val="left" w:pos="2434"/>
                <w:tab w:val="left" w:pos="2880"/>
              </w:tabs>
              <w:spacing w:line="240" w:lineRule="auto"/>
              <w:jc w:val="both"/>
              <w:rPr>
                <w:sz w:val="24"/>
                <w:szCs w:val="24"/>
              </w:rPr>
            </w:pPr>
            <w:r w:rsidRPr="004F0620">
              <w:rPr>
                <w:sz w:val="24"/>
                <w:szCs w:val="24"/>
              </w:rPr>
              <w:t>Dynamic Shear of Original Binder:</w:t>
            </w:r>
          </w:p>
          <w:p w:rsidR="00A8695B" w:rsidRPr="004F0620" w:rsidRDefault="00A8695B" w:rsidP="004F0620">
            <w:pPr>
              <w:tabs>
                <w:tab w:val="left" w:pos="720"/>
                <w:tab w:val="left" w:pos="1267"/>
                <w:tab w:val="left" w:pos="1886"/>
                <w:tab w:val="left" w:pos="2434"/>
                <w:tab w:val="left" w:pos="2880"/>
              </w:tabs>
              <w:spacing w:line="240" w:lineRule="auto"/>
              <w:jc w:val="both"/>
              <w:rPr>
                <w:sz w:val="24"/>
                <w:szCs w:val="24"/>
              </w:rPr>
            </w:pPr>
            <w:r w:rsidRPr="004F0620">
              <w:rPr>
                <w:sz w:val="24"/>
                <w:szCs w:val="24"/>
              </w:rPr>
              <w:t xml:space="preserve">G*/Sin </w:t>
            </w:r>
            <w:r w:rsidRPr="004F0620">
              <w:rPr>
                <w:rFonts w:ascii="Cambria Math" w:hAnsi="Cambria Math" w:cs="Cambria Math"/>
                <w:sz w:val="24"/>
                <w:szCs w:val="24"/>
              </w:rPr>
              <w:t>𝛅</w:t>
            </w:r>
            <w:r w:rsidRPr="004F0620">
              <w:rPr>
                <w:sz w:val="24"/>
                <w:szCs w:val="24"/>
              </w:rPr>
              <w:t xml:space="preserve"> @ 76° C</w:t>
            </w:r>
          </w:p>
          <w:p w:rsidR="00A8695B" w:rsidRPr="004F0620" w:rsidRDefault="00A8695B" w:rsidP="004F0620">
            <w:pPr>
              <w:tabs>
                <w:tab w:val="left" w:pos="720"/>
                <w:tab w:val="left" w:pos="1267"/>
                <w:tab w:val="left" w:pos="1886"/>
                <w:tab w:val="left" w:pos="2434"/>
                <w:tab w:val="left" w:pos="2880"/>
              </w:tabs>
              <w:spacing w:line="240" w:lineRule="auto"/>
              <w:jc w:val="both"/>
              <w:rPr>
                <w:sz w:val="24"/>
                <w:szCs w:val="24"/>
              </w:rPr>
            </w:pPr>
            <w:r w:rsidRPr="004F0620">
              <w:rPr>
                <w:sz w:val="24"/>
                <w:szCs w:val="24"/>
              </w:rPr>
              <w:lastRenderedPageBreak/>
              <w:t xml:space="preserve">(10 rad/sec), </w:t>
            </w:r>
            <w:proofErr w:type="spellStart"/>
            <w:r w:rsidRPr="004F0620">
              <w:rPr>
                <w:sz w:val="24"/>
                <w:szCs w:val="24"/>
              </w:rPr>
              <w:t>kPa</w:t>
            </w:r>
            <w:proofErr w:type="spellEnd"/>
            <w:r w:rsidR="00AA41E0" w:rsidRPr="004F0620">
              <w:rPr>
                <w:sz w:val="24"/>
                <w:szCs w:val="24"/>
              </w:rPr>
              <w:t>,</w:t>
            </w:r>
            <w:r w:rsidRPr="004F0620">
              <w:rPr>
                <w:sz w:val="24"/>
                <w:szCs w:val="24"/>
              </w:rPr>
              <w:t xml:space="preserve"> minimum</w:t>
            </w:r>
          </w:p>
        </w:tc>
        <w:tc>
          <w:tcPr>
            <w:tcW w:w="2520" w:type="dxa"/>
            <w:tcBorders>
              <w:top w:val="single" w:sz="6" w:space="0" w:color="000000"/>
              <w:left w:val="single" w:sz="6" w:space="0" w:color="000000"/>
              <w:bottom w:val="single" w:sz="6" w:space="0" w:color="000000"/>
              <w:right w:val="single" w:sz="6" w:space="0" w:color="000000"/>
            </w:tcBorders>
            <w:tcMar>
              <w:top w:w="29" w:type="dxa"/>
              <w:left w:w="381" w:type="dxa"/>
              <w:bottom w:w="29" w:type="dxa"/>
              <w:right w:w="381" w:type="dxa"/>
            </w:tcMar>
            <w:vAlign w:val="center"/>
          </w:tcPr>
          <w:p w:rsidR="00A8695B" w:rsidRPr="004F0620" w:rsidRDefault="00A8695B" w:rsidP="004F0620">
            <w:pPr>
              <w:tabs>
                <w:tab w:val="left" w:pos="720"/>
                <w:tab w:val="left" w:pos="1267"/>
                <w:tab w:val="left" w:pos="1886"/>
                <w:tab w:val="left" w:pos="2434"/>
                <w:tab w:val="left" w:pos="2880"/>
              </w:tabs>
              <w:spacing w:line="240" w:lineRule="auto"/>
              <w:ind w:right="-210"/>
              <w:jc w:val="center"/>
              <w:rPr>
                <w:sz w:val="24"/>
                <w:szCs w:val="24"/>
              </w:rPr>
            </w:pPr>
            <w:r w:rsidRPr="004F0620">
              <w:rPr>
                <w:sz w:val="24"/>
                <w:szCs w:val="24"/>
              </w:rPr>
              <w:lastRenderedPageBreak/>
              <w:t>AASHTO T 315</w:t>
            </w:r>
          </w:p>
        </w:tc>
        <w:tc>
          <w:tcPr>
            <w:tcW w:w="1776" w:type="dxa"/>
            <w:tcBorders>
              <w:top w:val="single" w:sz="6" w:space="0" w:color="000000"/>
              <w:left w:val="single" w:sz="6" w:space="0" w:color="000000"/>
              <w:bottom w:val="single" w:sz="6" w:space="0" w:color="000000"/>
              <w:right w:val="single" w:sz="6" w:space="0" w:color="000000"/>
            </w:tcBorders>
            <w:vAlign w:val="center"/>
          </w:tcPr>
          <w:p w:rsidR="00A8695B" w:rsidRPr="004F0620" w:rsidRDefault="00A8695B" w:rsidP="004F0620">
            <w:pPr>
              <w:tabs>
                <w:tab w:val="left" w:pos="720"/>
                <w:tab w:val="left" w:pos="1267"/>
                <w:tab w:val="left" w:pos="1886"/>
                <w:tab w:val="left" w:pos="2434"/>
                <w:tab w:val="left" w:pos="2880"/>
              </w:tabs>
              <w:spacing w:line="240" w:lineRule="auto"/>
              <w:jc w:val="center"/>
              <w:rPr>
                <w:sz w:val="24"/>
                <w:szCs w:val="24"/>
              </w:rPr>
            </w:pPr>
            <w:r w:rsidRPr="004F0620">
              <w:rPr>
                <w:sz w:val="24"/>
                <w:szCs w:val="24"/>
              </w:rPr>
              <w:t>1.00</w:t>
            </w:r>
          </w:p>
        </w:tc>
      </w:tr>
    </w:tbl>
    <w:p w:rsidR="00A8695B" w:rsidRPr="004F0620" w:rsidRDefault="00A8695B" w:rsidP="004F0620">
      <w:pPr>
        <w:spacing w:line="240" w:lineRule="auto"/>
        <w:jc w:val="both"/>
        <w:rPr>
          <w:b/>
          <w:sz w:val="24"/>
          <w:szCs w:val="24"/>
        </w:rPr>
      </w:pPr>
    </w:p>
    <w:p w:rsidR="00A5376E" w:rsidRPr="004F0620" w:rsidRDefault="003B4F69" w:rsidP="004F0620">
      <w:pPr>
        <w:tabs>
          <w:tab w:val="left" w:pos="720"/>
          <w:tab w:val="left" w:pos="1267"/>
          <w:tab w:val="left" w:pos="1886"/>
          <w:tab w:val="left" w:pos="2434"/>
          <w:tab w:val="left" w:pos="2880"/>
        </w:tabs>
        <w:spacing w:line="240" w:lineRule="auto"/>
        <w:jc w:val="both"/>
        <w:rPr>
          <w:sz w:val="24"/>
          <w:szCs w:val="24"/>
        </w:rPr>
      </w:pPr>
      <w:r w:rsidRPr="004F0620">
        <w:rPr>
          <w:sz w:val="24"/>
          <w:szCs w:val="24"/>
        </w:rPr>
        <w:t>A certificate of analysis</w:t>
      </w:r>
      <w:r w:rsidR="00AA41E0" w:rsidRPr="004F0620">
        <w:rPr>
          <w:sz w:val="24"/>
          <w:szCs w:val="24"/>
        </w:rPr>
        <w:t xml:space="preserve"> </w:t>
      </w:r>
      <w:r w:rsidRPr="004F0620">
        <w:rPr>
          <w:sz w:val="24"/>
          <w:szCs w:val="24"/>
        </w:rPr>
        <w:t xml:space="preserve">meeting the requirements of </w:t>
      </w:r>
      <w:r w:rsidR="005D543F" w:rsidRPr="004F0620">
        <w:rPr>
          <w:sz w:val="24"/>
          <w:szCs w:val="24"/>
        </w:rPr>
        <w:t xml:space="preserve">Subsection </w:t>
      </w:r>
      <w:r w:rsidRPr="004F0620">
        <w:rPr>
          <w:sz w:val="24"/>
          <w:szCs w:val="24"/>
        </w:rPr>
        <w:t xml:space="preserve">106.05 of the specifications shall be submitted for each production batch of </w:t>
      </w:r>
      <w:r w:rsidR="004859BD" w:rsidRPr="004F0620">
        <w:rPr>
          <w:sz w:val="24"/>
          <w:szCs w:val="24"/>
        </w:rPr>
        <w:t xml:space="preserve">bituminous </w:t>
      </w:r>
      <w:r w:rsidRPr="004F0620">
        <w:rPr>
          <w:sz w:val="24"/>
          <w:szCs w:val="24"/>
        </w:rPr>
        <w:t>trackless tack</w:t>
      </w:r>
      <w:r w:rsidR="00746B2F" w:rsidRPr="004F0620">
        <w:rPr>
          <w:sz w:val="24"/>
          <w:szCs w:val="24"/>
        </w:rPr>
        <w:t xml:space="preserve"> coat </w:t>
      </w:r>
      <w:r w:rsidRPr="004F0620">
        <w:rPr>
          <w:sz w:val="24"/>
          <w:szCs w:val="24"/>
        </w:rPr>
        <w:t xml:space="preserve">to be delivered to the project.  </w:t>
      </w:r>
    </w:p>
    <w:p w:rsidR="00A5376E" w:rsidRPr="004F0620" w:rsidRDefault="00A5376E" w:rsidP="004F0620">
      <w:pPr>
        <w:tabs>
          <w:tab w:val="left" w:pos="720"/>
          <w:tab w:val="left" w:pos="1267"/>
          <w:tab w:val="left" w:pos="1886"/>
          <w:tab w:val="left" w:pos="2434"/>
          <w:tab w:val="left" w:pos="2880"/>
        </w:tabs>
        <w:spacing w:line="240" w:lineRule="auto"/>
        <w:jc w:val="both"/>
        <w:rPr>
          <w:sz w:val="24"/>
          <w:szCs w:val="24"/>
        </w:rPr>
      </w:pPr>
    </w:p>
    <w:p w:rsidR="003B4F69" w:rsidRPr="004F0620" w:rsidRDefault="003B4F69" w:rsidP="004F0620">
      <w:pPr>
        <w:tabs>
          <w:tab w:val="left" w:pos="720"/>
          <w:tab w:val="left" w:pos="1267"/>
          <w:tab w:val="left" w:pos="1886"/>
          <w:tab w:val="left" w:pos="2434"/>
          <w:tab w:val="left" w:pos="2880"/>
        </w:tabs>
        <w:spacing w:line="240" w:lineRule="auto"/>
        <w:jc w:val="both"/>
        <w:rPr>
          <w:sz w:val="24"/>
          <w:szCs w:val="24"/>
        </w:rPr>
      </w:pPr>
      <w:r w:rsidRPr="004F0620">
        <w:rPr>
          <w:sz w:val="24"/>
          <w:szCs w:val="24"/>
        </w:rPr>
        <w:t>A certificate of compliance</w:t>
      </w:r>
      <w:r w:rsidR="00DD61C7" w:rsidRPr="004F0620">
        <w:rPr>
          <w:sz w:val="24"/>
          <w:szCs w:val="24"/>
        </w:rPr>
        <w:t xml:space="preserve"> meeting the requirements of Subsection 106.05 of the specifications</w:t>
      </w:r>
      <w:r w:rsidRPr="004F0620">
        <w:rPr>
          <w:sz w:val="24"/>
          <w:szCs w:val="24"/>
        </w:rPr>
        <w:t xml:space="preserve"> shall accompany each delivery</w:t>
      </w:r>
      <w:r w:rsidR="00A34ECE" w:rsidRPr="004F0620">
        <w:rPr>
          <w:sz w:val="24"/>
          <w:szCs w:val="24"/>
        </w:rPr>
        <w:t xml:space="preserve"> to the project</w:t>
      </w:r>
      <w:r w:rsidRPr="004F0620">
        <w:rPr>
          <w:sz w:val="24"/>
          <w:szCs w:val="24"/>
        </w:rPr>
        <w:t xml:space="preserve">. </w:t>
      </w:r>
      <w:r w:rsidR="00A34ECE" w:rsidRPr="004F0620">
        <w:rPr>
          <w:sz w:val="24"/>
          <w:szCs w:val="24"/>
        </w:rPr>
        <w:t>T</w:t>
      </w:r>
      <w:r w:rsidRPr="004F0620">
        <w:rPr>
          <w:sz w:val="24"/>
          <w:szCs w:val="24"/>
        </w:rPr>
        <w:t xml:space="preserve">he manufacturer of </w:t>
      </w:r>
      <w:r w:rsidR="004859BD" w:rsidRPr="004F0620">
        <w:rPr>
          <w:sz w:val="24"/>
          <w:szCs w:val="24"/>
        </w:rPr>
        <w:t xml:space="preserve">bituminous </w:t>
      </w:r>
      <w:r w:rsidRPr="004F0620">
        <w:rPr>
          <w:sz w:val="24"/>
          <w:szCs w:val="24"/>
        </w:rPr>
        <w:t>trackless tack</w:t>
      </w:r>
      <w:r w:rsidR="00746B2F" w:rsidRPr="004F0620">
        <w:rPr>
          <w:sz w:val="24"/>
          <w:szCs w:val="24"/>
        </w:rPr>
        <w:t xml:space="preserve"> coat </w:t>
      </w:r>
      <w:r w:rsidRPr="004F0620">
        <w:rPr>
          <w:sz w:val="24"/>
          <w:szCs w:val="24"/>
        </w:rPr>
        <w:t>shall include in the certificate</w:t>
      </w:r>
      <w:r w:rsidR="00A34ECE" w:rsidRPr="004F0620">
        <w:rPr>
          <w:sz w:val="24"/>
          <w:szCs w:val="24"/>
        </w:rPr>
        <w:t xml:space="preserve"> of compliance</w:t>
      </w:r>
      <w:r w:rsidRPr="004F0620">
        <w:rPr>
          <w:sz w:val="24"/>
          <w:szCs w:val="24"/>
        </w:rPr>
        <w:t xml:space="preserve"> applicable information </w:t>
      </w:r>
      <w:r w:rsidR="00A34ECE" w:rsidRPr="004F0620">
        <w:rPr>
          <w:sz w:val="24"/>
          <w:szCs w:val="24"/>
        </w:rPr>
        <w:t>of</w:t>
      </w:r>
      <w:r w:rsidR="004859BD" w:rsidRPr="004F0620">
        <w:rPr>
          <w:sz w:val="24"/>
          <w:szCs w:val="24"/>
        </w:rPr>
        <w:t xml:space="preserve"> the properties in</w:t>
      </w:r>
      <w:r w:rsidRPr="004F0620">
        <w:rPr>
          <w:sz w:val="24"/>
          <w:szCs w:val="24"/>
        </w:rPr>
        <w:t xml:space="preserve"> </w:t>
      </w:r>
      <w:r w:rsidR="00A34ECE" w:rsidRPr="004F0620">
        <w:rPr>
          <w:sz w:val="24"/>
          <w:szCs w:val="24"/>
        </w:rPr>
        <w:t>T</w:t>
      </w:r>
      <w:r w:rsidRPr="004F0620">
        <w:rPr>
          <w:sz w:val="24"/>
          <w:szCs w:val="24"/>
        </w:rPr>
        <w:t>able 1 of this specification</w:t>
      </w:r>
      <w:r w:rsidR="00A34ECE" w:rsidRPr="004F0620">
        <w:rPr>
          <w:sz w:val="24"/>
          <w:szCs w:val="24"/>
        </w:rPr>
        <w:t>,</w:t>
      </w:r>
      <w:r w:rsidRPr="004F0620">
        <w:rPr>
          <w:sz w:val="24"/>
          <w:szCs w:val="24"/>
        </w:rPr>
        <w:t xml:space="preserve"> confirmed to fall within both the Department</w:t>
      </w:r>
      <w:r w:rsidR="006310AD" w:rsidRPr="004F0620">
        <w:rPr>
          <w:sz w:val="24"/>
          <w:szCs w:val="24"/>
        </w:rPr>
        <w:t xml:space="preserve"> and manufacturer </w:t>
      </w:r>
      <w:r w:rsidRPr="004F0620">
        <w:rPr>
          <w:sz w:val="24"/>
          <w:szCs w:val="24"/>
        </w:rPr>
        <w:t>specified ranges.</w:t>
      </w:r>
    </w:p>
    <w:p w:rsidR="00A8695B" w:rsidRPr="004F0620" w:rsidRDefault="00A8695B" w:rsidP="004F0620">
      <w:pPr>
        <w:spacing w:line="240" w:lineRule="auto"/>
        <w:jc w:val="both"/>
        <w:rPr>
          <w:b/>
          <w:sz w:val="24"/>
          <w:szCs w:val="24"/>
        </w:rPr>
      </w:pPr>
    </w:p>
    <w:p w:rsidR="004F2973" w:rsidRPr="004F0620" w:rsidRDefault="00E9047A" w:rsidP="004F0620">
      <w:pPr>
        <w:spacing w:line="240" w:lineRule="auto"/>
        <w:ind w:left="1890" w:hanging="1890"/>
        <w:jc w:val="both"/>
        <w:rPr>
          <w:b/>
          <w:sz w:val="24"/>
          <w:szCs w:val="24"/>
        </w:rPr>
      </w:pPr>
      <w:r w:rsidRPr="004F0620">
        <w:rPr>
          <w:b/>
          <w:sz w:val="24"/>
          <w:szCs w:val="24"/>
        </w:rPr>
        <w:t>3.0</w:t>
      </w:r>
      <w:r w:rsidRPr="004F0620">
        <w:rPr>
          <w:b/>
          <w:sz w:val="24"/>
          <w:szCs w:val="24"/>
        </w:rPr>
        <w:tab/>
      </w:r>
      <w:r w:rsidR="00A2083C" w:rsidRPr="004F0620">
        <w:rPr>
          <w:b/>
          <w:sz w:val="24"/>
          <w:szCs w:val="24"/>
        </w:rPr>
        <w:t>Construction Requirements:</w:t>
      </w:r>
    </w:p>
    <w:p w:rsidR="002A4170" w:rsidRPr="004F0620" w:rsidRDefault="002A4170" w:rsidP="004F0620">
      <w:pPr>
        <w:spacing w:line="240" w:lineRule="auto"/>
        <w:jc w:val="both"/>
        <w:rPr>
          <w:b/>
          <w:sz w:val="24"/>
          <w:szCs w:val="24"/>
        </w:rPr>
      </w:pPr>
    </w:p>
    <w:p w:rsidR="002A4170" w:rsidRPr="004F0620" w:rsidRDefault="00AB567C" w:rsidP="004F0620">
      <w:pPr>
        <w:spacing w:line="240" w:lineRule="auto"/>
        <w:ind w:left="1890" w:hanging="1890"/>
        <w:jc w:val="both"/>
        <w:rPr>
          <w:b/>
          <w:sz w:val="24"/>
          <w:szCs w:val="24"/>
        </w:rPr>
      </w:pPr>
      <w:r w:rsidRPr="004F0620">
        <w:rPr>
          <w:b/>
          <w:sz w:val="24"/>
          <w:szCs w:val="24"/>
        </w:rPr>
        <w:t>3.01</w:t>
      </w:r>
      <w:r w:rsidR="00E9047A" w:rsidRPr="004F0620">
        <w:rPr>
          <w:b/>
          <w:sz w:val="24"/>
          <w:szCs w:val="24"/>
        </w:rPr>
        <w:tab/>
      </w:r>
      <w:r w:rsidR="002A4170" w:rsidRPr="004F0620">
        <w:rPr>
          <w:b/>
          <w:sz w:val="24"/>
          <w:szCs w:val="24"/>
        </w:rPr>
        <w:t>General:</w:t>
      </w:r>
    </w:p>
    <w:p w:rsidR="002A4170" w:rsidRPr="004F0620" w:rsidRDefault="002A4170" w:rsidP="004F0620">
      <w:pPr>
        <w:spacing w:line="240" w:lineRule="auto"/>
        <w:jc w:val="both"/>
        <w:rPr>
          <w:b/>
          <w:sz w:val="24"/>
          <w:szCs w:val="24"/>
        </w:rPr>
      </w:pPr>
    </w:p>
    <w:p w:rsidR="002A4170" w:rsidRPr="004F0620" w:rsidRDefault="004859BD" w:rsidP="004F0620">
      <w:pPr>
        <w:spacing w:line="240" w:lineRule="auto"/>
        <w:jc w:val="both"/>
        <w:rPr>
          <w:sz w:val="24"/>
          <w:szCs w:val="24"/>
        </w:rPr>
      </w:pPr>
      <w:r w:rsidRPr="004F0620">
        <w:rPr>
          <w:sz w:val="24"/>
          <w:szCs w:val="24"/>
        </w:rPr>
        <w:t>Material</w:t>
      </w:r>
      <w:r w:rsidR="002A4170" w:rsidRPr="004F0620">
        <w:rPr>
          <w:sz w:val="24"/>
          <w:szCs w:val="24"/>
        </w:rPr>
        <w:t xml:space="preserve"> for </w:t>
      </w:r>
      <w:r w:rsidRPr="004F0620">
        <w:rPr>
          <w:sz w:val="24"/>
          <w:szCs w:val="24"/>
        </w:rPr>
        <w:t xml:space="preserve">bituminous </w:t>
      </w:r>
      <w:r w:rsidR="002A4170" w:rsidRPr="004F0620">
        <w:rPr>
          <w:sz w:val="24"/>
          <w:szCs w:val="24"/>
        </w:rPr>
        <w:t xml:space="preserve">trackless tack </w:t>
      </w:r>
      <w:r w:rsidR="00F2439A" w:rsidRPr="004F0620">
        <w:rPr>
          <w:sz w:val="24"/>
          <w:szCs w:val="24"/>
        </w:rPr>
        <w:t>coat application</w:t>
      </w:r>
      <w:r w:rsidR="002A4170" w:rsidRPr="004F0620">
        <w:rPr>
          <w:sz w:val="24"/>
          <w:szCs w:val="24"/>
        </w:rPr>
        <w:t xml:space="preserve"> shall be formulated by the manufacturer to perform for project specific</w:t>
      </w:r>
      <w:r w:rsidR="00955B53" w:rsidRPr="004F0620">
        <w:rPr>
          <w:sz w:val="24"/>
          <w:szCs w:val="24"/>
        </w:rPr>
        <w:t>,</w:t>
      </w:r>
      <w:r w:rsidR="002A4170" w:rsidRPr="004F0620">
        <w:rPr>
          <w:sz w:val="24"/>
          <w:szCs w:val="24"/>
        </w:rPr>
        <w:t xml:space="preserve"> and anticipated surface and ambient conditions. Such materials shall be utilized only within manufacturer recommended conditions unless otherwise approved by the Engineer. The range of conditions within which the </w:t>
      </w:r>
      <w:r w:rsidRPr="004F0620">
        <w:rPr>
          <w:sz w:val="24"/>
          <w:szCs w:val="24"/>
        </w:rPr>
        <w:t xml:space="preserve">bituminous </w:t>
      </w:r>
      <w:r w:rsidR="002A4170" w:rsidRPr="004F0620">
        <w:rPr>
          <w:sz w:val="24"/>
          <w:szCs w:val="24"/>
        </w:rPr>
        <w:t>trackless tack</w:t>
      </w:r>
      <w:r w:rsidRPr="004F0620">
        <w:rPr>
          <w:sz w:val="24"/>
          <w:szCs w:val="24"/>
        </w:rPr>
        <w:t xml:space="preserve"> coat</w:t>
      </w:r>
      <w:r w:rsidR="002A4170" w:rsidRPr="004F0620">
        <w:rPr>
          <w:sz w:val="24"/>
          <w:szCs w:val="24"/>
        </w:rPr>
        <w:t xml:space="preserve"> is expected to perform shall be clearly stated in writing by the manufacturer.</w:t>
      </w:r>
    </w:p>
    <w:p w:rsidR="00E9047A" w:rsidRPr="004F0620" w:rsidRDefault="00E9047A" w:rsidP="004F0620">
      <w:pPr>
        <w:spacing w:line="240" w:lineRule="auto"/>
        <w:jc w:val="both"/>
        <w:rPr>
          <w:sz w:val="24"/>
          <w:szCs w:val="24"/>
        </w:rPr>
      </w:pPr>
    </w:p>
    <w:p w:rsidR="00E9047A" w:rsidRPr="004F0620" w:rsidRDefault="00E9047A" w:rsidP="004F0620">
      <w:pPr>
        <w:spacing w:line="240" w:lineRule="auto"/>
        <w:jc w:val="both"/>
        <w:rPr>
          <w:sz w:val="24"/>
          <w:szCs w:val="24"/>
        </w:rPr>
      </w:pPr>
      <w:r w:rsidRPr="004F0620">
        <w:rPr>
          <w:sz w:val="24"/>
          <w:szCs w:val="24"/>
        </w:rPr>
        <w:t xml:space="preserve">The </w:t>
      </w:r>
      <w:r w:rsidR="004859BD" w:rsidRPr="004F0620">
        <w:rPr>
          <w:sz w:val="24"/>
          <w:szCs w:val="24"/>
        </w:rPr>
        <w:t xml:space="preserve">bituminous </w:t>
      </w:r>
      <w:r w:rsidRPr="004F0620">
        <w:rPr>
          <w:sz w:val="24"/>
          <w:szCs w:val="24"/>
        </w:rPr>
        <w:t>trackless tack</w:t>
      </w:r>
      <w:r w:rsidR="004859BD" w:rsidRPr="004F0620">
        <w:rPr>
          <w:sz w:val="24"/>
          <w:szCs w:val="24"/>
        </w:rPr>
        <w:t xml:space="preserve"> coat</w:t>
      </w:r>
      <w:r w:rsidRPr="004F0620">
        <w:rPr>
          <w:sz w:val="24"/>
          <w:szCs w:val="24"/>
        </w:rPr>
        <w:t xml:space="preserve"> shall not be applied when the pavement surface temperature exceeds 140 degrees F.</w:t>
      </w:r>
    </w:p>
    <w:p w:rsidR="00F2439A" w:rsidRPr="004F0620" w:rsidRDefault="00F2439A" w:rsidP="004F0620">
      <w:pPr>
        <w:spacing w:line="240" w:lineRule="auto"/>
        <w:jc w:val="both"/>
        <w:rPr>
          <w:b/>
          <w:sz w:val="24"/>
          <w:szCs w:val="24"/>
        </w:rPr>
      </w:pPr>
    </w:p>
    <w:p w:rsidR="002A4170" w:rsidRPr="004F0620" w:rsidRDefault="00AB567C" w:rsidP="004F0620">
      <w:pPr>
        <w:tabs>
          <w:tab w:val="left" w:pos="720"/>
          <w:tab w:val="left" w:pos="1267"/>
          <w:tab w:val="left" w:pos="1886"/>
          <w:tab w:val="left" w:pos="2434"/>
          <w:tab w:val="left" w:pos="2880"/>
        </w:tabs>
        <w:spacing w:line="240" w:lineRule="auto"/>
        <w:ind w:left="1890" w:hanging="1890"/>
        <w:jc w:val="both"/>
        <w:rPr>
          <w:b/>
          <w:sz w:val="24"/>
          <w:szCs w:val="24"/>
        </w:rPr>
      </w:pPr>
      <w:r w:rsidRPr="004F0620">
        <w:rPr>
          <w:b/>
          <w:sz w:val="24"/>
          <w:szCs w:val="24"/>
        </w:rPr>
        <w:t xml:space="preserve">3.02 </w:t>
      </w:r>
      <w:r w:rsidR="00E9047A" w:rsidRPr="004F0620">
        <w:rPr>
          <w:b/>
          <w:sz w:val="24"/>
          <w:szCs w:val="24"/>
        </w:rPr>
        <w:tab/>
      </w:r>
      <w:r w:rsidR="00E9047A" w:rsidRPr="004F0620">
        <w:rPr>
          <w:b/>
          <w:sz w:val="24"/>
          <w:szCs w:val="24"/>
        </w:rPr>
        <w:tab/>
      </w:r>
      <w:r w:rsidR="00E9047A" w:rsidRPr="004F0620">
        <w:rPr>
          <w:b/>
          <w:sz w:val="24"/>
          <w:szCs w:val="24"/>
        </w:rPr>
        <w:tab/>
      </w:r>
      <w:r w:rsidR="002A4170" w:rsidRPr="004F0620">
        <w:rPr>
          <w:b/>
          <w:sz w:val="24"/>
          <w:szCs w:val="24"/>
        </w:rPr>
        <w:t>Bituminous</w:t>
      </w:r>
      <w:r w:rsidR="004859BD" w:rsidRPr="004F0620">
        <w:rPr>
          <w:b/>
          <w:sz w:val="24"/>
          <w:szCs w:val="24"/>
        </w:rPr>
        <w:t xml:space="preserve"> Trackless Tack Coat</w:t>
      </w:r>
      <w:r w:rsidR="002A4170" w:rsidRPr="004F0620">
        <w:rPr>
          <w:b/>
          <w:sz w:val="24"/>
          <w:szCs w:val="24"/>
        </w:rPr>
        <w:t xml:space="preserve"> Storage:</w:t>
      </w:r>
    </w:p>
    <w:p w:rsidR="008B589F" w:rsidRPr="004F0620" w:rsidRDefault="008B589F" w:rsidP="004F0620">
      <w:pPr>
        <w:tabs>
          <w:tab w:val="left" w:pos="720"/>
          <w:tab w:val="left" w:pos="1267"/>
          <w:tab w:val="left" w:pos="1886"/>
          <w:tab w:val="left" w:pos="2434"/>
          <w:tab w:val="left" w:pos="2880"/>
        </w:tabs>
        <w:spacing w:line="240" w:lineRule="auto"/>
        <w:jc w:val="both"/>
        <w:rPr>
          <w:bCs/>
          <w:sz w:val="24"/>
          <w:szCs w:val="24"/>
        </w:rPr>
      </w:pPr>
    </w:p>
    <w:p w:rsidR="002A4170" w:rsidRPr="004F0620" w:rsidRDefault="006D3DEA" w:rsidP="004F0620">
      <w:pPr>
        <w:tabs>
          <w:tab w:val="left" w:pos="720"/>
          <w:tab w:val="left" w:pos="1267"/>
          <w:tab w:val="left" w:pos="1886"/>
          <w:tab w:val="left" w:pos="2434"/>
          <w:tab w:val="left" w:pos="2880"/>
        </w:tabs>
        <w:spacing w:line="240" w:lineRule="auto"/>
        <w:jc w:val="both"/>
        <w:rPr>
          <w:sz w:val="24"/>
          <w:szCs w:val="24"/>
        </w:rPr>
      </w:pPr>
      <w:r w:rsidRPr="004F0620">
        <w:rPr>
          <w:sz w:val="24"/>
          <w:szCs w:val="24"/>
        </w:rPr>
        <w:t>B</w:t>
      </w:r>
      <w:r w:rsidR="008B589F" w:rsidRPr="004F0620">
        <w:rPr>
          <w:sz w:val="24"/>
          <w:szCs w:val="24"/>
        </w:rPr>
        <w:t xml:space="preserve">ituminous </w:t>
      </w:r>
      <w:r w:rsidR="002A4170" w:rsidRPr="004F0620">
        <w:rPr>
          <w:sz w:val="24"/>
          <w:szCs w:val="24"/>
        </w:rPr>
        <w:t>trackless tack</w:t>
      </w:r>
      <w:r w:rsidR="008B589F" w:rsidRPr="004F0620">
        <w:rPr>
          <w:sz w:val="24"/>
          <w:szCs w:val="24"/>
        </w:rPr>
        <w:t xml:space="preserve"> coat</w:t>
      </w:r>
      <w:r w:rsidR="002A4170" w:rsidRPr="004F0620">
        <w:rPr>
          <w:sz w:val="24"/>
          <w:szCs w:val="24"/>
        </w:rPr>
        <w:t xml:space="preserve"> shall be stored such that exposure to air is minimized.  Prior to loading, the storage container must be emptied completely of any previous </w:t>
      </w:r>
      <w:r w:rsidR="008B589F" w:rsidRPr="004F0620">
        <w:rPr>
          <w:sz w:val="24"/>
          <w:szCs w:val="24"/>
        </w:rPr>
        <w:t>materials</w:t>
      </w:r>
      <w:r w:rsidR="002A4170" w:rsidRPr="004F0620">
        <w:rPr>
          <w:sz w:val="24"/>
          <w:szCs w:val="24"/>
        </w:rPr>
        <w:t xml:space="preserve"> (no visible trace).  Solvent-based product</w:t>
      </w:r>
      <w:r w:rsidR="008B589F" w:rsidRPr="004F0620">
        <w:rPr>
          <w:sz w:val="24"/>
          <w:szCs w:val="24"/>
        </w:rPr>
        <w:t>s</w:t>
      </w:r>
      <w:r w:rsidR="002A4170" w:rsidRPr="004F0620">
        <w:rPr>
          <w:sz w:val="24"/>
          <w:szCs w:val="24"/>
        </w:rPr>
        <w:t xml:space="preserve"> may not be used prior to loading </w:t>
      </w:r>
      <w:r w:rsidR="008B589F" w:rsidRPr="004F0620">
        <w:rPr>
          <w:sz w:val="24"/>
          <w:szCs w:val="24"/>
        </w:rPr>
        <w:t xml:space="preserve">bituminous trackless tack coat </w:t>
      </w:r>
      <w:r w:rsidR="002A4170" w:rsidRPr="004F0620">
        <w:rPr>
          <w:sz w:val="24"/>
          <w:szCs w:val="24"/>
        </w:rPr>
        <w:t xml:space="preserve">unless flushed completely using a light detergent solution. </w:t>
      </w:r>
    </w:p>
    <w:p w:rsidR="002A4170" w:rsidRPr="004F0620" w:rsidRDefault="002A4170" w:rsidP="004F0620">
      <w:pPr>
        <w:tabs>
          <w:tab w:val="left" w:pos="720"/>
          <w:tab w:val="left" w:pos="1267"/>
          <w:tab w:val="left" w:pos="1886"/>
          <w:tab w:val="left" w:pos="2434"/>
          <w:tab w:val="left" w:pos="2880"/>
        </w:tabs>
        <w:spacing w:line="240" w:lineRule="auto"/>
        <w:jc w:val="both"/>
        <w:rPr>
          <w:sz w:val="24"/>
          <w:szCs w:val="24"/>
        </w:rPr>
      </w:pPr>
    </w:p>
    <w:p w:rsidR="002A4170" w:rsidRPr="004F0620" w:rsidRDefault="002A4170" w:rsidP="004F0620">
      <w:pPr>
        <w:tabs>
          <w:tab w:val="left" w:pos="720"/>
          <w:tab w:val="left" w:pos="1267"/>
          <w:tab w:val="left" w:pos="1886"/>
          <w:tab w:val="left" w:pos="2434"/>
          <w:tab w:val="left" w:pos="2880"/>
        </w:tabs>
        <w:spacing w:line="240" w:lineRule="auto"/>
        <w:jc w:val="both"/>
        <w:rPr>
          <w:sz w:val="24"/>
          <w:szCs w:val="24"/>
        </w:rPr>
      </w:pPr>
      <w:r w:rsidRPr="004F0620">
        <w:rPr>
          <w:sz w:val="24"/>
          <w:szCs w:val="24"/>
        </w:rPr>
        <w:t xml:space="preserve">The </w:t>
      </w:r>
      <w:r w:rsidR="00A34ECE" w:rsidRPr="004F0620">
        <w:rPr>
          <w:sz w:val="24"/>
          <w:szCs w:val="24"/>
        </w:rPr>
        <w:t>bituminous</w:t>
      </w:r>
      <w:r w:rsidR="008B589F" w:rsidRPr="004F0620">
        <w:rPr>
          <w:sz w:val="24"/>
          <w:szCs w:val="24"/>
        </w:rPr>
        <w:t xml:space="preserve"> trackless tack coat</w:t>
      </w:r>
      <w:r w:rsidR="00A34ECE" w:rsidRPr="004F0620">
        <w:rPr>
          <w:sz w:val="24"/>
          <w:szCs w:val="24"/>
        </w:rPr>
        <w:t xml:space="preserve"> </w:t>
      </w:r>
      <w:r w:rsidRPr="004F0620">
        <w:rPr>
          <w:sz w:val="24"/>
          <w:szCs w:val="24"/>
        </w:rPr>
        <w:t>sh</w:t>
      </w:r>
      <w:r w:rsidR="00214E7C" w:rsidRPr="004F0620">
        <w:rPr>
          <w:sz w:val="24"/>
          <w:szCs w:val="24"/>
        </w:rPr>
        <w:t>all</w:t>
      </w:r>
      <w:r w:rsidRPr="004F0620">
        <w:rPr>
          <w:sz w:val="24"/>
          <w:szCs w:val="24"/>
        </w:rPr>
        <w:t xml:space="preserve"> be stored within the manufacturer's recommended temperature range, but in no case, shall the material be heated in excess of 170 degrees F, or allowed to cool to below 50 degrees F.  No direct exposure or contact with any surface having a temperature of 212 degrees F or greater will be allowed.</w:t>
      </w:r>
    </w:p>
    <w:p w:rsidR="002A4170" w:rsidRPr="004F0620" w:rsidRDefault="002A4170" w:rsidP="004F0620">
      <w:pPr>
        <w:tabs>
          <w:tab w:val="left" w:pos="720"/>
          <w:tab w:val="left" w:pos="1267"/>
          <w:tab w:val="left" w:pos="1886"/>
          <w:tab w:val="left" w:pos="2434"/>
          <w:tab w:val="left" w:pos="2880"/>
        </w:tabs>
        <w:spacing w:line="240" w:lineRule="auto"/>
        <w:jc w:val="both"/>
        <w:rPr>
          <w:sz w:val="24"/>
          <w:szCs w:val="24"/>
        </w:rPr>
      </w:pPr>
    </w:p>
    <w:p w:rsidR="002A4170" w:rsidRPr="004F0620" w:rsidRDefault="002A4170" w:rsidP="004F0620">
      <w:pPr>
        <w:tabs>
          <w:tab w:val="left" w:pos="720"/>
          <w:tab w:val="left" w:pos="1267"/>
          <w:tab w:val="left" w:pos="1886"/>
          <w:tab w:val="left" w:pos="2434"/>
          <w:tab w:val="left" w:pos="2880"/>
        </w:tabs>
        <w:spacing w:line="240" w:lineRule="auto"/>
        <w:jc w:val="both"/>
        <w:rPr>
          <w:sz w:val="24"/>
          <w:szCs w:val="24"/>
        </w:rPr>
      </w:pPr>
      <w:r w:rsidRPr="004F0620">
        <w:rPr>
          <w:sz w:val="24"/>
          <w:szCs w:val="24"/>
        </w:rPr>
        <w:t xml:space="preserve">Storage in insulated tanker trailers is permissible provided the </w:t>
      </w:r>
      <w:r w:rsidR="008B589F" w:rsidRPr="004F0620">
        <w:rPr>
          <w:sz w:val="24"/>
          <w:szCs w:val="24"/>
        </w:rPr>
        <w:t xml:space="preserve">bituminous trackless tack coat </w:t>
      </w:r>
      <w:r w:rsidRPr="004F0620">
        <w:rPr>
          <w:sz w:val="24"/>
          <w:szCs w:val="24"/>
        </w:rPr>
        <w:t xml:space="preserve">is used prior to dropping below 50 degrees F or as otherwise required by the </w:t>
      </w:r>
      <w:r w:rsidR="006310AD" w:rsidRPr="004F0620">
        <w:rPr>
          <w:sz w:val="24"/>
          <w:szCs w:val="24"/>
        </w:rPr>
        <w:t>manufactur</w:t>
      </w:r>
      <w:r w:rsidRPr="004F0620">
        <w:rPr>
          <w:sz w:val="24"/>
          <w:szCs w:val="24"/>
        </w:rPr>
        <w:t>er and approved by the Engineer.  Material stored in a tanker trailer must be completely off</w:t>
      </w:r>
      <w:r w:rsidR="00592845" w:rsidRPr="004F0620">
        <w:rPr>
          <w:sz w:val="24"/>
          <w:szCs w:val="24"/>
        </w:rPr>
        <w:t>-</w:t>
      </w:r>
      <w:r w:rsidRPr="004F0620">
        <w:rPr>
          <w:sz w:val="24"/>
          <w:szCs w:val="24"/>
        </w:rPr>
        <w:t>loaded prior to new material being added.</w:t>
      </w:r>
    </w:p>
    <w:p w:rsidR="002A4170" w:rsidRPr="004F0620" w:rsidRDefault="002A4170" w:rsidP="004F0620">
      <w:pPr>
        <w:tabs>
          <w:tab w:val="left" w:pos="720"/>
          <w:tab w:val="left" w:pos="1267"/>
          <w:tab w:val="left" w:pos="1886"/>
          <w:tab w:val="left" w:pos="2434"/>
          <w:tab w:val="left" w:pos="2880"/>
        </w:tabs>
        <w:spacing w:line="240" w:lineRule="auto"/>
        <w:jc w:val="both"/>
        <w:rPr>
          <w:sz w:val="24"/>
          <w:szCs w:val="24"/>
        </w:rPr>
      </w:pPr>
    </w:p>
    <w:p w:rsidR="002A4170" w:rsidRPr="004F0620" w:rsidRDefault="002A4170" w:rsidP="004F0620">
      <w:pPr>
        <w:tabs>
          <w:tab w:val="left" w:pos="720"/>
          <w:tab w:val="left" w:pos="1267"/>
          <w:tab w:val="left" w:pos="1886"/>
          <w:tab w:val="left" w:pos="2434"/>
          <w:tab w:val="left" w:pos="2880"/>
        </w:tabs>
        <w:spacing w:line="240" w:lineRule="auto"/>
        <w:jc w:val="both"/>
        <w:rPr>
          <w:sz w:val="24"/>
          <w:szCs w:val="24"/>
        </w:rPr>
      </w:pPr>
      <w:r w:rsidRPr="004F0620">
        <w:rPr>
          <w:sz w:val="24"/>
          <w:szCs w:val="24"/>
        </w:rPr>
        <w:t xml:space="preserve">Unused </w:t>
      </w:r>
      <w:r w:rsidR="008B589F" w:rsidRPr="004F0620">
        <w:rPr>
          <w:sz w:val="24"/>
          <w:szCs w:val="24"/>
        </w:rPr>
        <w:t xml:space="preserve">bituminous </w:t>
      </w:r>
      <w:r w:rsidRPr="004F0620">
        <w:rPr>
          <w:sz w:val="24"/>
          <w:szCs w:val="24"/>
        </w:rPr>
        <w:t>trackless tack</w:t>
      </w:r>
      <w:r w:rsidR="008B589F" w:rsidRPr="004F0620">
        <w:rPr>
          <w:sz w:val="24"/>
          <w:szCs w:val="24"/>
        </w:rPr>
        <w:t xml:space="preserve"> coat </w:t>
      </w:r>
      <w:r w:rsidRPr="004F0620">
        <w:rPr>
          <w:sz w:val="24"/>
          <w:szCs w:val="24"/>
        </w:rPr>
        <w:t xml:space="preserve">from a distributor truck may not be returned to a storage tank of any kind for later use unless recertified by the </w:t>
      </w:r>
      <w:r w:rsidR="00214E7C" w:rsidRPr="004F0620">
        <w:rPr>
          <w:sz w:val="24"/>
          <w:szCs w:val="24"/>
        </w:rPr>
        <w:t>manufactur</w:t>
      </w:r>
      <w:r w:rsidRPr="004F0620">
        <w:rPr>
          <w:sz w:val="24"/>
          <w:szCs w:val="24"/>
        </w:rPr>
        <w:t xml:space="preserve">er. </w:t>
      </w:r>
    </w:p>
    <w:p w:rsidR="00F2439A" w:rsidRPr="004F0620" w:rsidRDefault="00F2439A" w:rsidP="004F0620">
      <w:pPr>
        <w:spacing w:line="240" w:lineRule="auto"/>
        <w:jc w:val="both"/>
        <w:rPr>
          <w:b/>
          <w:sz w:val="24"/>
          <w:szCs w:val="24"/>
        </w:rPr>
      </w:pPr>
    </w:p>
    <w:p w:rsidR="00AB567C" w:rsidRPr="004F0620" w:rsidRDefault="004F0620" w:rsidP="004F0620">
      <w:pPr>
        <w:spacing w:line="240" w:lineRule="auto"/>
        <w:ind w:left="1890" w:hanging="1890"/>
        <w:jc w:val="both"/>
        <w:rPr>
          <w:b/>
          <w:sz w:val="24"/>
          <w:szCs w:val="24"/>
        </w:rPr>
      </w:pPr>
      <w:r w:rsidRPr="004F0620">
        <w:rPr>
          <w:b/>
          <w:sz w:val="24"/>
          <w:szCs w:val="24"/>
        </w:rPr>
        <w:t>3.03</w:t>
      </w:r>
      <w:r w:rsidR="00E9047A" w:rsidRPr="004F0620">
        <w:rPr>
          <w:b/>
          <w:sz w:val="24"/>
          <w:szCs w:val="24"/>
        </w:rPr>
        <w:tab/>
      </w:r>
      <w:r w:rsidR="00A2083C" w:rsidRPr="004F0620">
        <w:rPr>
          <w:b/>
          <w:sz w:val="24"/>
          <w:szCs w:val="24"/>
        </w:rPr>
        <w:t>Distributor Truck</w:t>
      </w:r>
      <w:r w:rsidR="00AB567C" w:rsidRPr="004F0620">
        <w:rPr>
          <w:b/>
          <w:sz w:val="24"/>
          <w:szCs w:val="24"/>
        </w:rPr>
        <w:t>:</w:t>
      </w:r>
    </w:p>
    <w:p w:rsidR="00AB567C" w:rsidRPr="004F0620" w:rsidRDefault="00AB567C" w:rsidP="004F0620">
      <w:pPr>
        <w:spacing w:line="240" w:lineRule="auto"/>
        <w:jc w:val="both"/>
        <w:rPr>
          <w:b/>
          <w:sz w:val="24"/>
          <w:szCs w:val="24"/>
        </w:rPr>
      </w:pPr>
    </w:p>
    <w:p w:rsidR="004F2973" w:rsidRPr="004F0620" w:rsidRDefault="00A2083C" w:rsidP="004F0620">
      <w:pPr>
        <w:spacing w:line="240" w:lineRule="auto"/>
        <w:jc w:val="both"/>
        <w:rPr>
          <w:b/>
          <w:sz w:val="24"/>
          <w:szCs w:val="24"/>
        </w:rPr>
      </w:pPr>
      <w:r w:rsidRPr="004F0620">
        <w:rPr>
          <w:sz w:val="24"/>
          <w:szCs w:val="24"/>
        </w:rPr>
        <w:t xml:space="preserve">Prior to loading with </w:t>
      </w:r>
      <w:r w:rsidR="008B589F" w:rsidRPr="004F0620">
        <w:rPr>
          <w:sz w:val="24"/>
          <w:szCs w:val="24"/>
        </w:rPr>
        <w:t>bituminous</w:t>
      </w:r>
      <w:r w:rsidRPr="004F0620">
        <w:rPr>
          <w:sz w:val="24"/>
          <w:szCs w:val="24"/>
        </w:rPr>
        <w:t xml:space="preserve"> trackless tack</w:t>
      </w:r>
      <w:r w:rsidR="008B589F" w:rsidRPr="004F0620">
        <w:rPr>
          <w:sz w:val="24"/>
          <w:szCs w:val="24"/>
        </w:rPr>
        <w:t xml:space="preserve"> coat</w:t>
      </w:r>
      <w:r w:rsidRPr="004F0620">
        <w:rPr>
          <w:sz w:val="24"/>
          <w:szCs w:val="24"/>
        </w:rPr>
        <w:t>, the distributor</w:t>
      </w:r>
      <w:r w:rsidR="00592845" w:rsidRPr="004F0620">
        <w:rPr>
          <w:sz w:val="24"/>
          <w:szCs w:val="24"/>
        </w:rPr>
        <w:t xml:space="preserve"> truck tank</w:t>
      </w:r>
      <w:r w:rsidRPr="004F0620">
        <w:rPr>
          <w:sz w:val="24"/>
          <w:szCs w:val="24"/>
        </w:rPr>
        <w:t xml:space="preserve"> shall be cleaned by filling three-quarters full with water</w:t>
      </w:r>
      <w:r w:rsidR="008B589F" w:rsidRPr="004F0620">
        <w:rPr>
          <w:sz w:val="24"/>
          <w:szCs w:val="24"/>
        </w:rPr>
        <w:t>,</w:t>
      </w:r>
      <w:r w:rsidRPr="004F0620">
        <w:rPr>
          <w:sz w:val="24"/>
          <w:szCs w:val="24"/>
        </w:rPr>
        <w:t xml:space="preserve"> heat</w:t>
      </w:r>
      <w:r w:rsidR="008B589F" w:rsidRPr="004F0620">
        <w:rPr>
          <w:sz w:val="24"/>
          <w:szCs w:val="24"/>
        </w:rPr>
        <w:t>ing</w:t>
      </w:r>
      <w:r w:rsidRPr="004F0620">
        <w:rPr>
          <w:sz w:val="24"/>
          <w:szCs w:val="24"/>
        </w:rPr>
        <w:t xml:space="preserve"> and circulat</w:t>
      </w:r>
      <w:r w:rsidR="008B589F" w:rsidRPr="004F0620">
        <w:rPr>
          <w:sz w:val="24"/>
          <w:szCs w:val="24"/>
        </w:rPr>
        <w:t>ing</w:t>
      </w:r>
      <w:r w:rsidRPr="004F0620">
        <w:rPr>
          <w:sz w:val="24"/>
          <w:szCs w:val="24"/>
        </w:rPr>
        <w:t xml:space="preserve"> to remove previous residue, or as otherwise required by the manufacturer.</w:t>
      </w:r>
    </w:p>
    <w:p w:rsidR="00AB567C" w:rsidRPr="004F0620" w:rsidRDefault="00AB567C" w:rsidP="004F0620">
      <w:pPr>
        <w:spacing w:line="240" w:lineRule="auto"/>
        <w:jc w:val="both"/>
        <w:rPr>
          <w:sz w:val="24"/>
          <w:szCs w:val="24"/>
        </w:rPr>
      </w:pPr>
    </w:p>
    <w:p w:rsidR="004F2973" w:rsidRPr="004F0620" w:rsidRDefault="00A2083C" w:rsidP="004F0620">
      <w:pPr>
        <w:spacing w:line="240" w:lineRule="auto"/>
        <w:jc w:val="both"/>
        <w:rPr>
          <w:sz w:val="24"/>
          <w:szCs w:val="24"/>
        </w:rPr>
      </w:pPr>
      <w:r w:rsidRPr="004F0620">
        <w:rPr>
          <w:sz w:val="24"/>
          <w:szCs w:val="24"/>
        </w:rPr>
        <w:t xml:space="preserve">Heating </w:t>
      </w:r>
      <w:r w:rsidR="009E69D6">
        <w:rPr>
          <w:sz w:val="24"/>
          <w:szCs w:val="24"/>
        </w:rPr>
        <w:t xml:space="preserve">tubes shall </w:t>
      </w:r>
      <w:r w:rsidRPr="004F0620">
        <w:rPr>
          <w:sz w:val="24"/>
          <w:szCs w:val="24"/>
        </w:rPr>
        <w:t>be covered prior to heating a</w:t>
      </w:r>
      <w:r w:rsidR="008B589F" w:rsidRPr="004F0620">
        <w:rPr>
          <w:sz w:val="24"/>
          <w:szCs w:val="24"/>
        </w:rPr>
        <w:t xml:space="preserve"> bituminous</w:t>
      </w:r>
      <w:r w:rsidRPr="004F0620">
        <w:rPr>
          <w:sz w:val="24"/>
          <w:szCs w:val="24"/>
        </w:rPr>
        <w:t xml:space="preserve"> trackless tack</w:t>
      </w:r>
      <w:r w:rsidR="008B589F" w:rsidRPr="004F0620">
        <w:rPr>
          <w:sz w:val="24"/>
          <w:szCs w:val="24"/>
        </w:rPr>
        <w:t xml:space="preserve"> coat </w:t>
      </w:r>
      <w:r w:rsidRPr="004F0620">
        <w:rPr>
          <w:sz w:val="24"/>
          <w:szCs w:val="24"/>
        </w:rPr>
        <w:t>unless otherwise required by the manufacturer.  The material shall be slowly circulated while heating to minimize pumping and exposure to high temperature.</w:t>
      </w:r>
    </w:p>
    <w:p w:rsidR="001E4376" w:rsidRPr="004F0620" w:rsidRDefault="001E4376" w:rsidP="004F0620">
      <w:pPr>
        <w:spacing w:line="240" w:lineRule="auto"/>
        <w:jc w:val="both"/>
        <w:rPr>
          <w:sz w:val="24"/>
          <w:szCs w:val="24"/>
        </w:rPr>
      </w:pPr>
    </w:p>
    <w:p w:rsidR="001E4376" w:rsidRPr="004F0620" w:rsidRDefault="001E4376" w:rsidP="004F0620">
      <w:pPr>
        <w:spacing w:line="240" w:lineRule="auto"/>
        <w:jc w:val="both"/>
        <w:rPr>
          <w:sz w:val="24"/>
          <w:szCs w:val="24"/>
          <w:lang w:val="en-US"/>
        </w:rPr>
      </w:pPr>
      <w:r w:rsidRPr="004F0620">
        <w:rPr>
          <w:sz w:val="24"/>
          <w:szCs w:val="24"/>
          <w:lang w:val="en-US"/>
        </w:rPr>
        <w:t>Distributor trucks shall be so designed, equipped, maintained, and operated that bituminous material at even heat may be applied uniformly on variable widths of surface at readily determined and controlled rates from 0.03 to 1.00 gallons per square yard, with uniform pressure, and with an allowable transverse variation from any specified rate not to exceed 10 percent or 0.02 gallons per square yard, whichever is less.  Distributor equipment shall include a tachometer, pressure gauges, accurate volume measuring devices or a calibrated tank, and a thermometer for measuring temperatures of the tank contents.  Distributors shall be equipped with a power unit for the pump and a spray bar which is adjustable laterally and vertically.  The distributor shall provide for continuous circulation of the bituminous material through the tank and spray bar.</w:t>
      </w:r>
    </w:p>
    <w:p w:rsidR="001E4376" w:rsidRPr="004F0620" w:rsidRDefault="001E4376" w:rsidP="004F0620">
      <w:pPr>
        <w:spacing w:line="240" w:lineRule="auto"/>
        <w:jc w:val="both"/>
        <w:rPr>
          <w:sz w:val="24"/>
          <w:szCs w:val="24"/>
          <w:lang w:val="en-US"/>
        </w:rPr>
      </w:pPr>
    </w:p>
    <w:p w:rsidR="001E4376" w:rsidRPr="004F0620" w:rsidRDefault="001E4376" w:rsidP="004F0620">
      <w:pPr>
        <w:spacing w:line="240" w:lineRule="auto"/>
        <w:jc w:val="both"/>
        <w:rPr>
          <w:sz w:val="24"/>
          <w:szCs w:val="24"/>
          <w:lang w:val="en-US"/>
        </w:rPr>
      </w:pPr>
      <w:r w:rsidRPr="004F0620">
        <w:rPr>
          <w:sz w:val="24"/>
          <w:szCs w:val="24"/>
          <w:lang w:val="en-US"/>
        </w:rPr>
        <w:t>Prior to the spreading of bituminous material, all distributor trucks proposed for use shall have been tested for rate of transverse spread, in accordance with the requirements of Arizona Test Method 411, and certified within 12 months prior to the date of spreading.  Upon certification, an ADOT Bituminous Distribution Truck Certification sticker shall be applied in a clearly visible location inside the driver’s side door of the truck.  A valid copy of the Certificate of Test (Arizona Test Method 411) shall be carried in the distributor truck.   The Engineer may at any time require that each distributor truck be tested to determine the rate of the transverse spread.</w:t>
      </w:r>
    </w:p>
    <w:p w:rsidR="001E4376" w:rsidRPr="004F0620" w:rsidRDefault="001E4376" w:rsidP="004F0620">
      <w:pPr>
        <w:spacing w:line="240" w:lineRule="auto"/>
        <w:jc w:val="both"/>
        <w:rPr>
          <w:sz w:val="24"/>
          <w:szCs w:val="24"/>
          <w:lang w:val="en-US"/>
        </w:rPr>
      </w:pPr>
    </w:p>
    <w:p w:rsidR="001E4376" w:rsidRPr="004F0620" w:rsidRDefault="001E4376" w:rsidP="004F0620">
      <w:pPr>
        <w:spacing w:line="240" w:lineRule="auto"/>
        <w:jc w:val="both"/>
        <w:rPr>
          <w:sz w:val="24"/>
          <w:szCs w:val="24"/>
          <w:lang w:val="en-US"/>
        </w:rPr>
      </w:pPr>
      <w:r w:rsidRPr="004F0620">
        <w:rPr>
          <w:sz w:val="24"/>
          <w:szCs w:val="24"/>
          <w:lang w:val="en-US"/>
        </w:rPr>
        <w:t>All testing and sampling, including the preparation of test pads and test plates, shall be performed by an independent testing laboratory which has been approved by the Engineer to perform Arizona Test Method 411. A professional engineer, registered in the State of Arizona and employed by the independent testing laboratory, shall be responsible for all testing and test results. Testing shall be performed at no cost to the Department.</w:t>
      </w:r>
    </w:p>
    <w:p w:rsidR="008B589F" w:rsidRPr="004F0620" w:rsidRDefault="008B589F" w:rsidP="004F0620">
      <w:pPr>
        <w:spacing w:line="240" w:lineRule="auto"/>
        <w:jc w:val="both"/>
        <w:rPr>
          <w:sz w:val="24"/>
          <w:szCs w:val="24"/>
          <w:lang w:val="en-US"/>
        </w:rPr>
      </w:pPr>
    </w:p>
    <w:p w:rsidR="001E4376" w:rsidRPr="004F0620" w:rsidRDefault="001E4376" w:rsidP="004F0620">
      <w:pPr>
        <w:spacing w:line="240" w:lineRule="auto"/>
        <w:jc w:val="both"/>
        <w:rPr>
          <w:sz w:val="24"/>
          <w:szCs w:val="24"/>
          <w:lang w:val="en-US"/>
        </w:rPr>
      </w:pPr>
      <w:r w:rsidRPr="004F0620">
        <w:rPr>
          <w:sz w:val="24"/>
          <w:szCs w:val="24"/>
          <w:lang w:val="en-US"/>
        </w:rPr>
        <w:t>Distributor trucks shall be equipped with the appropriate size nozzles adjusted to the proper angle with the associated adjustment wrench to achieve maximum overlap of spray and an even application.</w:t>
      </w:r>
    </w:p>
    <w:p w:rsidR="001E4376" w:rsidRPr="004F0620" w:rsidRDefault="001E4376" w:rsidP="004F0620">
      <w:pPr>
        <w:spacing w:line="240" w:lineRule="auto"/>
        <w:jc w:val="both"/>
        <w:rPr>
          <w:sz w:val="24"/>
          <w:szCs w:val="24"/>
          <w:lang w:val="en-US"/>
        </w:rPr>
      </w:pPr>
    </w:p>
    <w:p w:rsidR="001E4376" w:rsidRPr="004F0620" w:rsidRDefault="001E4376" w:rsidP="004F0620">
      <w:pPr>
        <w:spacing w:line="240" w:lineRule="auto"/>
        <w:jc w:val="both"/>
        <w:rPr>
          <w:sz w:val="24"/>
          <w:szCs w:val="24"/>
          <w:lang w:val="en-US"/>
        </w:rPr>
      </w:pPr>
      <w:r w:rsidRPr="004F0620">
        <w:rPr>
          <w:sz w:val="24"/>
          <w:szCs w:val="24"/>
          <w:lang w:val="en-US"/>
        </w:rPr>
        <w:t xml:space="preserve">Distributor trucks shall have a calibrated thermometer and volume gauge or other device with which the volume of material in the tank may be measured to within 50 gallons.  The pump shall be shown to have been verified by a mass flow meter or other acceptable means within the last 12 months.  The spray bar shall be adequately flushed of prior materials, solvents, or other contaminants. </w:t>
      </w:r>
    </w:p>
    <w:p w:rsidR="001E4376" w:rsidRPr="004F0620" w:rsidRDefault="001E4376" w:rsidP="004F0620">
      <w:pPr>
        <w:spacing w:line="240" w:lineRule="auto"/>
        <w:jc w:val="both"/>
        <w:rPr>
          <w:sz w:val="24"/>
          <w:szCs w:val="24"/>
          <w:lang w:val="en-US"/>
        </w:rPr>
      </w:pPr>
      <w:r w:rsidRPr="004F0620">
        <w:rPr>
          <w:sz w:val="24"/>
          <w:szCs w:val="24"/>
          <w:lang w:val="en-US"/>
        </w:rPr>
        <w:t xml:space="preserve"> </w:t>
      </w:r>
    </w:p>
    <w:p w:rsidR="001E4376" w:rsidRPr="004F0620" w:rsidRDefault="001E4376" w:rsidP="004F0620">
      <w:pPr>
        <w:spacing w:line="240" w:lineRule="auto"/>
        <w:jc w:val="both"/>
        <w:rPr>
          <w:sz w:val="24"/>
          <w:szCs w:val="24"/>
        </w:rPr>
      </w:pPr>
      <w:r w:rsidRPr="004F0620">
        <w:rPr>
          <w:sz w:val="24"/>
          <w:szCs w:val="24"/>
          <w:lang w:val="en-US"/>
        </w:rPr>
        <w:t>Equipment which fails to provide an acceptable application of bituminous</w:t>
      </w:r>
      <w:r w:rsidR="008B589F" w:rsidRPr="004F0620">
        <w:rPr>
          <w:sz w:val="24"/>
          <w:szCs w:val="24"/>
          <w:lang w:val="en-US"/>
        </w:rPr>
        <w:t xml:space="preserve"> trackless tack coat</w:t>
      </w:r>
      <w:r w:rsidRPr="004F0620">
        <w:rPr>
          <w:sz w:val="24"/>
          <w:szCs w:val="24"/>
          <w:lang w:val="en-US"/>
        </w:rPr>
        <w:t xml:space="preserve"> shall be removed from the project.</w:t>
      </w:r>
    </w:p>
    <w:p w:rsidR="009B61C8" w:rsidRPr="004F0620" w:rsidRDefault="009B61C8" w:rsidP="004F0620">
      <w:pPr>
        <w:spacing w:line="240" w:lineRule="auto"/>
        <w:jc w:val="both"/>
        <w:rPr>
          <w:sz w:val="24"/>
          <w:szCs w:val="24"/>
        </w:rPr>
      </w:pPr>
    </w:p>
    <w:p w:rsidR="009B61C8" w:rsidRPr="004F0620" w:rsidRDefault="004F0620" w:rsidP="004F0620">
      <w:pPr>
        <w:tabs>
          <w:tab w:val="left" w:pos="720"/>
          <w:tab w:val="left" w:pos="1267"/>
          <w:tab w:val="left" w:pos="1886"/>
          <w:tab w:val="left" w:pos="2434"/>
          <w:tab w:val="left" w:pos="2880"/>
        </w:tabs>
        <w:spacing w:line="240" w:lineRule="auto"/>
        <w:ind w:left="1886" w:hanging="1886"/>
        <w:jc w:val="both"/>
        <w:rPr>
          <w:bCs/>
          <w:sz w:val="24"/>
          <w:szCs w:val="24"/>
        </w:rPr>
      </w:pPr>
      <w:r w:rsidRPr="004F0620">
        <w:rPr>
          <w:b/>
          <w:sz w:val="24"/>
          <w:szCs w:val="24"/>
        </w:rPr>
        <w:t>3.04</w:t>
      </w:r>
      <w:r w:rsidR="009B61C8" w:rsidRPr="004F0620">
        <w:rPr>
          <w:b/>
          <w:sz w:val="24"/>
          <w:szCs w:val="24"/>
        </w:rPr>
        <w:tab/>
      </w:r>
      <w:r w:rsidR="009B61C8" w:rsidRPr="004F0620">
        <w:rPr>
          <w:b/>
          <w:sz w:val="24"/>
          <w:szCs w:val="24"/>
        </w:rPr>
        <w:tab/>
      </w:r>
      <w:r w:rsidR="00E9047A" w:rsidRPr="004F0620">
        <w:rPr>
          <w:b/>
          <w:sz w:val="24"/>
          <w:szCs w:val="24"/>
        </w:rPr>
        <w:tab/>
      </w:r>
      <w:r w:rsidR="009B61C8" w:rsidRPr="004F0620">
        <w:rPr>
          <w:b/>
          <w:sz w:val="24"/>
          <w:szCs w:val="24"/>
        </w:rPr>
        <w:t>Preparation of the Surface:</w:t>
      </w:r>
    </w:p>
    <w:p w:rsidR="009B61C8" w:rsidRPr="004F0620" w:rsidRDefault="009B61C8" w:rsidP="004F0620">
      <w:pPr>
        <w:tabs>
          <w:tab w:val="left" w:pos="720"/>
          <w:tab w:val="left" w:pos="1267"/>
          <w:tab w:val="left" w:pos="1886"/>
          <w:tab w:val="left" w:pos="2434"/>
          <w:tab w:val="left" w:pos="2880"/>
        </w:tabs>
        <w:spacing w:line="240" w:lineRule="auto"/>
        <w:jc w:val="both"/>
        <w:rPr>
          <w:sz w:val="24"/>
          <w:szCs w:val="24"/>
        </w:rPr>
      </w:pPr>
    </w:p>
    <w:p w:rsidR="00F61B09" w:rsidRPr="004F0620" w:rsidRDefault="00F61B09" w:rsidP="004F0620">
      <w:pPr>
        <w:spacing w:line="240" w:lineRule="auto"/>
        <w:jc w:val="both"/>
        <w:rPr>
          <w:sz w:val="24"/>
          <w:szCs w:val="24"/>
          <w:lang w:val="en-US"/>
        </w:rPr>
      </w:pPr>
      <w:r w:rsidRPr="004F0620">
        <w:rPr>
          <w:sz w:val="24"/>
          <w:szCs w:val="24"/>
          <w:lang w:val="en-US"/>
        </w:rPr>
        <w:t>The entire pavement surface to be treated shall be thoroughly cleaned of deleterious material prior to applying bituminous</w:t>
      </w:r>
      <w:r w:rsidR="006D3DEA" w:rsidRPr="004F0620">
        <w:rPr>
          <w:sz w:val="24"/>
          <w:szCs w:val="24"/>
          <w:lang w:val="en-US"/>
        </w:rPr>
        <w:t xml:space="preserve"> trackless tack coat</w:t>
      </w:r>
      <w:r w:rsidRPr="004F0620">
        <w:rPr>
          <w:sz w:val="24"/>
          <w:szCs w:val="24"/>
          <w:lang w:val="en-US"/>
        </w:rPr>
        <w:t xml:space="preserve">.  Special attention shall be given to accumulated millings, mud, and debris.  Use of pressurized water, compressed air, and/or vacuum systems shall be utilized when necessary to achieve a clean surface </w:t>
      </w:r>
    </w:p>
    <w:p w:rsidR="00F61B09" w:rsidRPr="004F0620" w:rsidRDefault="00F61B09" w:rsidP="004F0620">
      <w:pPr>
        <w:spacing w:line="240" w:lineRule="auto"/>
        <w:jc w:val="both"/>
        <w:rPr>
          <w:sz w:val="24"/>
          <w:szCs w:val="24"/>
          <w:lang w:val="en-US"/>
        </w:rPr>
      </w:pPr>
    </w:p>
    <w:p w:rsidR="00F61B09" w:rsidRPr="004F0620" w:rsidRDefault="00F61B09" w:rsidP="004F0620">
      <w:pPr>
        <w:spacing w:line="240" w:lineRule="auto"/>
        <w:jc w:val="both"/>
        <w:rPr>
          <w:sz w:val="24"/>
          <w:szCs w:val="24"/>
          <w:lang w:val="en-US"/>
        </w:rPr>
      </w:pPr>
      <w:r w:rsidRPr="004F0620">
        <w:rPr>
          <w:sz w:val="24"/>
          <w:szCs w:val="24"/>
          <w:lang w:val="en-US"/>
        </w:rPr>
        <w:t>Man holes, utility covers, and catch basins shall be protected prior to and during application of bituminous</w:t>
      </w:r>
      <w:r w:rsidR="00592845" w:rsidRPr="004F0620">
        <w:rPr>
          <w:sz w:val="24"/>
          <w:szCs w:val="24"/>
          <w:lang w:val="en-US"/>
        </w:rPr>
        <w:t xml:space="preserve"> trackless tack coat</w:t>
      </w:r>
      <w:r w:rsidRPr="004F0620">
        <w:rPr>
          <w:sz w:val="24"/>
          <w:szCs w:val="24"/>
          <w:lang w:val="en-US"/>
        </w:rPr>
        <w:t>.  Self-propelled rotary power brooms, pickup brooms, and hand brooms shall be used immediately in advance of applying the bituminous</w:t>
      </w:r>
      <w:r w:rsidR="006D3DEA" w:rsidRPr="004F0620">
        <w:rPr>
          <w:sz w:val="24"/>
          <w:szCs w:val="24"/>
          <w:lang w:val="en-US"/>
        </w:rPr>
        <w:t xml:space="preserve"> trackless tack coat</w:t>
      </w:r>
      <w:r w:rsidRPr="004F0620">
        <w:rPr>
          <w:sz w:val="24"/>
          <w:szCs w:val="24"/>
          <w:lang w:val="en-US"/>
        </w:rPr>
        <w:t xml:space="preserve">.  </w:t>
      </w:r>
    </w:p>
    <w:p w:rsidR="00F61B09" w:rsidRPr="004F0620" w:rsidRDefault="00F61B09" w:rsidP="004F0620">
      <w:pPr>
        <w:spacing w:line="240" w:lineRule="auto"/>
        <w:jc w:val="both"/>
        <w:rPr>
          <w:sz w:val="24"/>
          <w:szCs w:val="24"/>
          <w:lang w:val="en-US"/>
        </w:rPr>
      </w:pPr>
    </w:p>
    <w:p w:rsidR="004F2973" w:rsidRPr="004F0620" w:rsidRDefault="004F0620" w:rsidP="004F0620">
      <w:pPr>
        <w:keepNext/>
        <w:spacing w:line="240" w:lineRule="auto"/>
        <w:ind w:left="1890" w:hanging="1890"/>
        <w:jc w:val="both"/>
        <w:rPr>
          <w:sz w:val="24"/>
          <w:szCs w:val="24"/>
        </w:rPr>
      </w:pPr>
      <w:r w:rsidRPr="004F0620">
        <w:rPr>
          <w:b/>
          <w:sz w:val="24"/>
          <w:szCs w:val="24"/>
        </w:rPr>
        <w:t>3.05</w:t>
      </w:r>
      <w:r w:rsidR="00A2083C" w:rsidRPr="004F0620">
        <w:rPr>
          <w:b/>
          <w:sz w:val="24"/>
          <w:szCs w:val="24"/>
        </w:rPr>
        <w:tab/>
        <w:t>Application of Bituminous</w:t>
      </w:r>
      <w:r w:rsidR="00F61B09" w:rsidRPr="004F0620">
        <w:rPr>
          <w:b/>
          <w:sz w:val="24"/>
          <w:szCs w:val="24"/>
        </w:rPr>
        <w:t xml:space="preserve"> Trackless Tack Coat</w:t>
      </w:r>
      <w:r w:rsidR="00A2083C" w:rsidRPr="004F0620">
        <w:rPr>
          <w:b/>
          <w:sz w:val="24"/>
          <w:szCs w:val="24"/>
        </w:rPr>
        <w:t>:</w:t>
      </w:r>
      <w:r w:rsidR="00A2083C" w:rsidRPr="004F0620">
        <w:rPr>
          <w:sz w:val="24"/>
          <w:szCs w:val="24"/>
        </w:rPr>
        <w:t xml:space="preserve"> </w:t>
      </w:r>
    </w:p>
    <w:p w:rsidR="009B61C8" w:rsidRPr="004F0620" w:rsidRDefault="009B61C8" w:rsidP="004F0620">
      <w:pPr>
        <w:keepNext/>
        <w:spacing w:line="240" w:lineRule="auto"/>
        <w:ind w:left="1890" w:hanging="1890"/>
        <w:jc w:val="both"/>
        <w:rPr>
          <w:sz w:val="24"/>
          <w:szCs w:val="24"/>
        </w:rPr>
      </w:pPr>
    </w:p>
    <w:p w:rsidR="004F2973" w:rsidRPr="004F0620" w:rsidRDefault="006D3DEA" w:rsidP="004F0620">
      <w:pPr>
        <w:spacing w:line="240" w:lineRule="auto"/>
        <w:jc w:val="both"/>
        <w:rPr>
          <w:sz w:val="24"/>
          <w:szCs w:val="24"/>
        </w:rPr>
      </w:pPr>
      <w:r w:rsidRPr="004F0620">
        <w:rPr>
          <w:sz w:val="24"/>
          <w:szCs w:val="24"/>
        </w:rPr>
        <w:t>Bituminous t</w:t>
      </w:r>
      <w:r w:rsidR="00A2083C" w:rsidRPr="004F0620">
        <w:rPr>
          <w:sz w:val="24"/>
          <w:szCs w:val="24"/>
        </w:rPr>
        <w:t>rackless tack</w:t>
      </w:r>
      <w:r w:rsidRPr="004F0620">
        <w:rPr>
          <w:sz w:val="24"/>
          <w:szCs w:val="24"/>
        </w:rPr>
        <w:t xml:space="preserve"> coat</w:t>
      </w:r>
      <w:r w:rsidR="00A2083C" w:rsidRPr="004F0620">
        <w:rPr>
          <w:sz w:val="24"/>
          <w:szCs w:val="24"/>
        </w:rPr>
        <w:t xml:space="preserve"> shall be applied within the temperature range of 140 degrees to 170 degrees F.</w:t>
      </w:r>
    </w:p>
    <w:p w:rsidR="009B61C8" w:rsidRPr="004F0620" w:rsidRDefault="009B61C8" w:rsidP="004F0620">
      <w:pPr>
        <w:spacing w:line="240" w:lineRule="auto"/>
        <w:jc w:val="both"/>
        <w:rPr>
          <w:sz w:val="24"/>
          <w:szCs w:val="24"/>
        </w:rPr>
      </w:pPr>
    </w:p>
    <w:p w:rsidR="009B61C8" w:rsidRPr="004F0620" w:rsidRDefault="009B61C8" w:rsidP="004F0620">
      <w:pPr>
        <w:tabs>
          <w:tab w:val="left" w:pos="720"/>
          <w:tab w:val="left" w:pos="1267"/>
          <w:tab w:val="left" w:pos="1886"/>
          <w:tab w:val="left" w:pos="2434"/>
          <w:tab w:val="left" w:pos="2880"/>
        </w:tabs>
        <w:spacing w:line="240" w:lineRule="auto"/>
        <w:jc w:val="both"/>
        <w:rPr>
          <w:sz w:val="24"/>
          <w:szCs w:val="24"/>
        </w:rPr>
      </w:pPr>
      <w:r w:rsidRPr="004F0620">
        <w:rPr>
          <w:sz w:val="24"/>
          <w:szCs w:val="24"/>
        </w:rPr>
        <w:t>In the event that any spots are missed in the application, or any areas develop that do not have a uniform spread or penetration, including those from which bituminous</w:t>
      </w:r>
      <w:r w:rsidR="00237D58" w:rsidRPr="004F0620">
        <w:rPr>
          <w:sz w:val="24"/>
          <w:szCs w:val="24"/>
        </w:rPr>
        <w:t xml:space="preserve"> trackless tack coat</w:t>
      </w:r>
      <w:r w:rsidRPr="004F0620">
        <w:rPr>
          <w:sz w:val="24"/>
          <w:szCs w:val="24"/>
        </w:rPr>
        <w:t xml:space="preserve"> has been tracked out by construction traffic, such areas shall be remedied without delay.</w:t>
      </w:r>
    </w:p>
    <w:p w:rsidR="000E5857" w:rsidRPr="004F0620" w:rsidRDefault="000E5857" w:rsidP="004F0620">
      <w:pPr>
        <w:tabs>
          <w:tab w:val="left" w:pos="720"/>
          <w:tab w:val="left" w:pos="1267"/>
          <w:tab w:val="left" w:pos="1886"/>
          <w:tab w:val="left" w:pos="2434"/>
          <w:tab w:val="left" w:pos="2880"/>
        </w:tabs>
        <w:spacing w:line="240" w:lineRule="auto"/>
        <w:jc w:val="both"/>
        <w:rPr>
          <w:sz w:val="24"/>
          <w:szCs w:val="24"/>
        </w:rPr>
      </w:pPr>
    </w:p>
    <w:p w:rsidR="00A8695B" w:rsidRPr="004F0620" w:rsidRDefault="00237D58" w:rsidP="004F0620">
      <w:pPr>
        <w:tabs>
          <w:tab w:val="left" w:pos="720"/>
          <w:tab w:val="left" w:pos="1267"/>
          <w:tab w:val="left" w:pos="1886"/>
          <w:tab w:val="left" w:pos="2434"/>
          <w:tab w:val="left" w:pos="2880"/>
        </w:tabs>
        <w:spacing w:line="240" w:lineRule="auto"/>
        <w:jc w:val="both"/>
        <w:rPr>
          <w:sz w:val="24"/>
          <w:szCs w:val="24"/>
        </w:rPr>
      </w:pPr>
      <w:r w:rsidRPr="004F0620">
        <w:rPr>
          <w:sz w:val="24"/>
          <w:szCs w:val="24"/>
        </w:rPr>
        <w:t>Bituminous t</w:t>
      </w:r>
      <w:r w:rsidR="00A8695B" w:rsidRPr="004F0620">
        <w:rPr>
          <w:sz w:val="24"/>
          <w:szCs w:val="24"/>
        </w:rPr>
        <w:t xml:space="preserve">rackless </w:t>
      </w:r>
      <w:r w:rsidRPr="004F0620">
        <w:rPr>
          <w:sz w:val="24"/>
          <w:szCs w:val="24"/>
        </w:rPr>
        <w:t>t</w:t>
      </w:r>
      <w:r w:rsidR="00A8695B" w:rsidRPr="004F0620">
        <w:rPr>
          <w:sz w:val="24"/>
          <w:szCs w:val="24"/>
        </w:rPr>
        <w:t xml:space="preserve">ack </w:t>
      </w:r>
      <w:r w:rsidRPr="004F0620">
        <w:rPr>
          <w:sz w:val="24"/>
          <w:szCs w:val="24"/>
        </w:rPr>
        <w:t>c</w:t>
      </w:r>
      <w:r w:rsidR="00A8695B" w:rsidRPr="004F0620">
        <w:rPr>
          <w:sz w:val="24"/>
          <w:szCs w:val="24"/>
        </w:rPr>
        <w:t xml:space="preserve">oat shall be applied prior to placing a bituminous mixture on a primed surface, an existing bituminous surface, or an existing Portland cement concrete pavement surface.  </w:t>
      </w:r>
      <w:r w:rsidRPr="004F0620">
        <w:rPr>
          <w:sz w:val="24"/>
          <w:szCs w:val="24"/>
        </w:rPr>
        <w:t>Bituminous t</w:t>
      </w:r>
      <w:r w:rsidR="00A8695B" w:rsidRPr="004F0620">
        <w:rPr>
          <w:sz w:val="24"/>
          <w:szCs w:val="24"/>
        </w:rPr>
        <w:t xml:space="preserve">rackless </w:t>
      </w:r>
      <w:r w:rsidRPr="004F0620">
        <w:rPr>
          <w:sz w:val="24"/>
          <w:szCs w:val="24"/>
        </w:rPr>
        <w:t>t</w:t>
      </w:r>
      <w:r w:rsidR="00A8695B" w:rsidRPr="004F0620">
        <w:rPr>
          <w:sz w:val="24"/>
          <w:szCs w:val="24"/>
        </w:rPr>
        <w:t xml:space="preserve">ack </w:t>
      </w:r>
      <w:r w:rsidRPr="004F0620">
        <w:rPr>
          <w:sz w:val="24"/>
          <w:szCs w:val="24"/>
        </w:rPr>
        <w:t>c</w:t>
      </w:r>
      <w:r w:rsidR="00A8695B" w:rsidRPr="004F0620">
        <w:rPr>
          <w:sz w:val="24"/>
          <w:szCs w:val="24"/>
        </w:rPr>
        <w:t>oat shall also be applied between each layer of bituminous mixtures including those which may be hot lapped.  A light coat of bituminous material shall also be applied to edges or vertical surfaces against which a bituminous mixture is to be placed.</w:t>
      </w:r>
    </w:p>
    <w:p w:rsidR="00A8695B" w:rsidRPr="004F0620" w:rsidRDefault="00A8695B" w:rsidP="004F0620">
      <w:pPr>
        <w:tabs>
          <w:tab w:val="left" w:pos="720"/>
          <w:tab w:val="left" w:pos="1267"/>
          <w:tab w:val="left" w:pos="1886"/>
          <w:tab w:val="left" w:pos="2434"/>
          <w:tab w:val="left" w:pos="2880"/>
        </w:tabs>
        <w:spacing w:line="240" w:lineRule="auto"/>
        <w:jc w:val="both"/>
        <w:rPr>
          <w:sz w:val="24"/>
          <w:szCs w:val="24"/>
        </w:rPr>
      </w:pPr>
    </w:p>
    <w:p w:rsidR="00237D58" w:rsidRPr="004F0620" w:rsidRDefault="00A8695B" w:rsidP="004F0620">
      <w:pPr>
        <w:tabs>
          <w:tab w:val="left" w:pos="720"/>
          <w:tab w:val="left" w:pos="1267"/>
          <w:tab w:val="left" w:pos="1886"/>
          <w:tab w:val="left" w:pos="2434"/>
          <w:tab w:val="left" w:pos="2880"/>
        </w:tabs>
        <w:spacing w:line="240" w:lineRule="auto"/>
        <w:jc w:val="both"/>
        <w:rPr>
          <w:sz w:val="24"/>
          <w:szCs w:val="24"/>
        </w:rPr>
      </w:pPr>
      <w:r w:rsidRPr="004F0620">
        <w:rPr>
          <w:sz w:val="24"/>
          <w:szCs w:val="24"/>
        </w:rPr>
        <w:t>The Engineer must approve the contractor’s choice of bituminous</w:t>
      </w:r>
      <w:r w:rsidR="00237D58" w:rsidRPr="004F0620">
        <w:rPr>
          <w:sz w:val="24"/>
          <w:szCs w:val="24"/>
        </w:rPr>
        <w:t xml:space="preserve"> trackless tack coat</w:t>
      </w:r>
      <w:r w:rsidRPr="004F0620">
        <w:rPr>
          <w:sz w:val="24"/>
          <w:szCs w:val="24"/>
        </w:rPr>
        <w:t xml:space="preserve"> prior to its use. The </w:t>
      </w:r>
      <w:r w:rsidR="00237D58" w:rsidRPr="004F0620">
        <w:rPr>
          <w:sz w:val="24"/>
          <w:szCs w:val="24"/>
        </w:rPr>
        <w:t xml:space="preserve">bituminous </w:t>
      </w:r>
      <w:r w:rsidRPr="004F0620">
        <w:rPr>
          <w:sz w:val="24"/>
          <w:szCs w:val="24"/>
        </w:rPr>
        <w:t>trackless tack</w:t>
      </w:r>
      <w:r w:rsidR="00B4298F" w:rsidRPr="004F0620">
        <w:rPr>
          <w:sz w:val="24"/>
          <w:szCs w:val="24"/>
        </w:rPr>
        <w:t xml:space="preserve"> coat </w:t>
      </w:r>
      <w:r w:rsidRPr="004F0620">
        <w:rPr>
          <w:sz w:val="24"/>
          <w:szCs w:val="24"/>
        </w:rPr>
        <w:t>shall be formulated to provide significant reduction in tracking once applied an</w:t>
      </w:r>
      <w:r w:rsidR="00237D58" w:rsidRPr="004F0620">
        <w:rPr>
          <w:sz w:val="24"/>
          <w:szCs w:val="24"/>
        </w:rPr>
        <w:t>d allowed to cure.  Dilution</w:t>
      </w:r>
      <w:r w:rsidRPr="004F0620">
        <w:rPr>
          <w:sz w:val="24"/>
          <w:szCs w:val="24"/>
        </w:rPr>
        <w:t>, if necessary, shall be performed by the manufacturer and may not be performed in</w:t>
      </w:r>
      <w:r w:rsidR="00237D58" w:rsidRPr="004F0620">
        <w:rPr>
          <w:sz w:val="24"/>
          <w:szCs w:val="24"/>
        </w:rPr>
        <w:t xml:space="preserve"> the field. </w:t>
      </w:r>
    </w:p>
    <w:p w:rsidR="00237D58" w:rsidRPr="004F0620" w:rsidRDefault="00237D58" w:rsidP="004F0620">
      <w:pPr>
        <w:tabs>
          <w:tab w:val="left" w:pos="720"/>
          <w:tab w:val="left" w:pos="1267"/>
          <w:tab w:val="left" w:pos="1886"/>
          <w:tab w:val="left" w:pos="2434"/>
          <w:tab w:val="left" w:pos="2880"/>
        </w:tabs>
        <w:spacing w:line="240" w:lineRule="auto"/>
        <w:jc w:val="both"/>
        <w:rPr>
          <w:sz w:val="24"/>
          <w:szCs w:val="24"/>
        </w:rPr>
      </w:pPr>
    </w:p>
    <w:p w:rsidR="00A8695B" w:rsidRPr="004F0620" w:rsidRDefault="00A8695B" w:rsidP="004F0620">
      <w:pPr>
        <w:tabs>
          <w:tab w:val="left" w:pos="720"/>
          <w:tab w:val="left" w:pos="1267"/>
          <w:tab w:val="left" w:pos="1886"/>
          <w:tab w:val="left" w:pos="2434"/>
          <w:tab w:val="left" w:pos="2880"/>
        </w:tabs>
        <w:spacing w:line="240" w:lineRule="auto"/>
        <w:jc w:val="both"/>
        <w:rPr>
          <w:sz w:val="24"/>
          <w:szCs w:val="24"/>
        </w:rPr>
      </w:pPr>
      <w:r w:rsidRPr="004F0620">
        <w:rPr>
          <w:sz w:val="24"/>
          <w:szCs w:val="24"/>
        </w:rPr>
        <w:t xml:space="preserve">At least 1 week prior to placement, historical data for </w:t>
      </w:r>
      <w:r w:rsidR="00B4298F" w:rsidRPr="004F0620">
        <w:rPr>
          <w:sz w:val="24"/>
          <w:szCs w:val="24"/>
        </w:rPr>
        <w:t xml:space="preserve">bituminous </w:t>
      </w:r>
      <w:r w:rsidRPr="004F0620">
        <w:rPr>
          <w:sz w:val="24"/>
          <w:szCs w:val="24"/>
        </w:rPr>
        <w:t>trackless tack</w:t>
      </w:r>
      <w:r w:rsidR="00B4298F" w:rsidRPr="004F0620">
        <w:rPr>
          <w:sz w:val="24"/>
          <w:szCs w:val="24"/>
        </w:rPr>
        <w:t xml:space="preserve"> coat</w:t>
      </w:r>
      <w:r w:rsidRPr="004F0620">
        <w:rPr>
          <w:sz w:val="24"/>
          <w:szCs w:val="24"/>
        </w:rPr>
        <w:t xml:space="preserve"> shear bond strength shall be provided to the Engineer.  In addition, shear bond testing shall be performed for cores obtained from the first lot of asphaltic concrete placement in an area representative of both the surface being paved and </w:t>
      </w:r>
      <w:r w:rsidR="00B4298F" w:rsidRPr="004F0620">
        <w:rPr>
          <w:sz w:val="24"/>
          <w:szCs w:val="24"/>
        </w:rPr>
        <w:t xml:space="preserve">bituminous trackless </w:t>
      </w:r>
      <w:r w:rsidRPr="004F0620">
        <w:rPr>
          <w:sz w:val="24"/>
          <w:szCs w:val="24"/>
        </w:rPr>
        <w:t>tack coat</w:t>
      </w:r>
      <w:r w:rsidR="00B4298F" w:rsidRPr="004F0620">
        <w:rPr>
          <w:sz w:val="24"/>
          <w:szCs w:val="24"/>
        </w:rPr>
        <w:t xml:space="preserve"> </w:t>
      </w:r>
      <w:r w:rsidRPr="004F0620">
        <w:rPr>
          <w:sz w:val="24"/>
          <w:szCs w:val="24"/>
        </w:rPr>
        <w:t>application rate. Testing shall be in accordance with</w:t>
      </w:r>
      <w:r w:rsidR="00DD61C7" w:rsidRPr="004F0620">
        <w:rPr>
          <w:sz w:val="24"/>
          <w:szCs w:val="24"/>
        </w:rPr>
        <w:t xml:space="preserve"> the current version of</w:t>
      </w:r>
      <w:r w:rsidRPr="004F0620">
        <w:rPr>
          <w:sz w:val="24"/>
          <w:szCs w:val="24"/>
        </w:rPr>
        <w:t xml:space="preserve"> either AASHTO TP 114 or Tex-249-F for the average of three 6-inch nominal diameter core specimens obtained from </w:t>
      </w:r>
      <w:r w:rsidR="009E69D6">
        <w:rPr>
          <w:sz w:val="24"/>
          <w:szCs w:val="24"/>
        </w:rPr>
        <w:t xml:space="preserve">the </w:t>
      </w:r>
      <w:r w:rsidRPr="004F0620">
        <w:rPr>
          <w:sz w:val="24"/>
          <w:szCs w:val="24"/>
        </w:rPr>
        <w:t>outside w</w:t>
      </w:r>
      <w:r w:rsidR="00B4298F" w:rsidRPr="004F0620">
        <w:rPr>
          <w:sz w:val="24"/>
          <w:szCs w:val="24"/>
        </w:rPr>
        <w:t>heel tracking path within 48 hours after placement</w:t>
      </w:r>
      <w:r w:rsidRPr="004F0620">
        <w:rPr>
          <w:sz w:val="24"/>
          <w:szCs w:val="24"/>
        </w:rPr>
        <w:t xml:space="preserve"> and tested within 5 days after placement.  Specimens shall be oven-dried to constant weight at 100 </w:t>
      </w:r>
      <w:r w:rsidR="00365F58" w:rsidRPr="004F0620">
        <w:rPr>
          <w:sz w:val="24"/>
          <w:szCs w:val="24"/>
        </w:rPr>
        <w:t>±</w:t>
      </w:r>
      <w:r w:rsidRPr="004F0620">
        <w:rPr>
          <w:sz w:val="24"/>
          <w:szCs w:val="24"/>
        </w:rPr>
        <w:t xml:space="preserve"> 5 deg</w:t>
      </w:r>
      <w:r w:rsidR="00365F58" w:rsidRPr="004F0620">
        <w:rPr>
          <w:sz w:val="24"/>
          <w:szCs w:val="24"/>
        </w:rPr>
        <w:t>rees</w:t>
      </w:r>
      <w:r w:rsidRPr="004F0620">
        <w:rPr>
          <w:sz w:val="24"/>
          <w:szCs w:val="24"/>
        </w:rPr>
        <w:t xml:space="preserve"> </w:t>
      </w:r>
      <w:r w:rsidR="00365F58" w:rsidRPr="004F0620">
        <w:rPr>
          <w:sz w:val="24"/>
          <w:szCs w:val="24"/>
        </w:rPr>
        <w:t xml:space="preserve">F </w:t>
      </w:r>
      <w:r w:rsidRPr="004F0620">
        <w:rPr>
          <w:sz w:val="24"/>
          <w:szCs w:val="24"/>
        </w:rPr>
        <w:t>(not to exceed 24 h</w:t>
      </w:r>
      <w:r w:rsidR="00365F58" w:rsidRPr="004F0620">
        <w:rPr>
          <w:sz w:val="24"/>
          <w:szCs w:val="24"/>
        </w:rPr>
        <w:t>ou</w:t>
      </w:r>
      <w:r w:rsidRPr="004F0620">
        <w:rPr>
          <w:sz w:val="24"/>
          <w:szCs w:val="24"/>
        </w:rPr>
        <w:t>rs) or using core dry apparatus and subsequently conditioned in an oven at 77</w:t>
      </w:r>
      <w:r w:rsidR="00365F58" w:rsidRPr="004F0620">
        <w:rPr>
          <w:sz w:val="24"/>
          <w:szCs w:val="24"/>
        </w:rPr>
        <w:t xml:space="preserve"> ± </w:t>
      </w:r>
      <w:r w:rsidRPr="004F0620">
        <w:rPr>
          <w:sz w:val="24"/>
          <w:szCs w:val="24"/>
        </w:rPr>
        <w:t>2 deg</w:t>
      </w:r>
      <w:r w:rsidR="00365F58" w:rsidRPr="004F0620">
        <w:rPr>
          <w:sz w:val="24"/>
          <w:szCs w:val="24"/>
        </w:rPr>
        <w:t>rees</w:t>
      </w:r>
      <w:r w:rsidRPr="004F0620">
        <w:rPr>
          <w:sz w:val="24"/>
          <w:szCs w:val="24"/>
        </w:rPr>
        <w:t xml:space="preserve"> F for a minimum of 2 hours prior to testing.  Specimens shall be loaded at a constant displacement of 0.1 in. per minu</w:t>
      </w:r>
      <w:r w:rsidR="00B4298F" w:rsidRPr="004F0620">
        <w:rPr>
          <w:sz w:val="24"/>
          <w:szCs w:val="24"/>
        </w:rPr>
        <w:t>te with no normal force applied with</w:t>
      </w:r>
      <w:r w:rsidRPr="004F0620">
        <w:rPr>
          <w:sz w:val="24"/>
          <w:szCs w:val="24"/>
        </w:rPr>
        <w:t xml:space="preserve"> test results reported to the nearest psi.</w:t>
      </w:r>
    </w:p>
    <w:p w:rsidR="00381C84" w:rsidRPr="004F0620" w:rsidRDefault="00381C84" w:rsidP="004F0620">
      <w:pPr>
        <w:tabs>
          <w:tab w:val="left" w:pos="720"/>
          <w:tab w:val="left" w:pos="1267"/>
          <w:tab w:val="left" w:pos="1886"/>
          <w:tab w:val="left" w:pos="2434"/>
          <w:tab w:val="left" w:pos="2880"/>
        </w:tabs>
        <w:spacing w:line="240" w:lineRule="auto"/>
        <w:jc w:val="both"/>
        <w:rPr>
          <w:sz w:val="24"/>
          <w:szCs w:val="24"/>
        </w:rPr>
      </w:pPr>
      <w:bookmarkStart w:id="0" w:name="_GoBack"/>
      <w:bookmarkEnd w:id="0"/>
    </w:p>
    <w:p w:rsidR="00A8695B" w:rsidRPr="004F0620" w:rsidRDefault="00A8695B" w:rsidP="004F0620">
      <w:pPr>
        <w:tabs>
          <w:tab w:val="left" w:pos="720"/>
          <w:tab w:val="left" w:pos="1267"/>
          <w:tab w:val="left" w:pos="1886"/>
          <w:tab w:val="left" w:pos="2434"/>
          <w:tab w:val="left" w:pos="2880"/>
        </w:tabs>
        <w:spacing w:line="240" w:lineRule="auto"/>
        <w:jc w:val="both"/>
        <w:rPr>
          <w:sz w:val="24"/>
          <w:szCs w:val="24"/>
        </w:rPr>
      </w:pPr>
      <w:r w:rsidRPr="004F0620">
        <w:rPr>
          <w:sz w:val="24"/>
          <w:szCs w:val="24"/>
        </w:rPr>
        <w:t xml:space="preserve">Should the surface characteristics change substantially, or the residual asphalt application rate </w:t>
      </w:r>
      <w:r w:rsidR="00592845" w:rsidRPr="004F0620">
        <w:rPr>
          <w:sz w:val="24"/>
          <w:szCs w:val="24"/>
        </w:rPr>
        <w:t>is</w:t>
      </w:r>
      <w:r w:rsidRPr="004F0620">
        <w:rPr>
          <w:sz w:val="24"/>
          <w:szCs w:val="24"/>
        </w:rPr>
        <w:t xml:space="preserve"> less than that specified in the table below, additional cores shall be obtained and shear bond testing performed with results provided to the Engineer. </w:t>
      </w:r>
    </w:p>
    <w:p w:rsidR="00A8695B" w:rsidRPr="004F0620" w:rsidRDefault="00A8695B" w:rsidP="004F0620">
      <w:pPr>
        <w:spacing w:line="240" w:lineRule="auto"/>
        <w:jc w:val="both"/>
        <w:rPr>
          <w:sz w:val="24"/>
          <w:szCs w:val="24"/>
        </w:rPr>
      </w:pPr>
    </w:p>
    <w:p w:rsidR="00A8695B" w:rsidRPr="004F0620" w:rsidRDefault="00A8695B" w:rsidP="004F0620">
      <w:pPr>
        <w:tabs>
          <w:tab w:val="left" w:pos="720"/>
          <w:tab w:val="left" w:pos="1267"/>
          <w:tab w:val="left" w:pos="1886"/>
          <w:tab w:val="left" w:pos="2434"/>
          <w:tab w:val="left" w:pos="2880"/>
        </w:tabs>
        <w:spacing w:line="240" w:lineRule="auto"/>
        <w:jc w:val="both"/>
        <w:rPr>
          <w:sz w:val="24"/>
          <w:szCs w:val="24"/>
        </w:rPr>
      </w:pPr>
      <w:r w:rsidRPr="004F0620">
        <w:rPr>
          <w:sz w:val="24"/>
          <w:szCs w:val="24"/>
        </w:rPr>
        <w:t xml:space="preserve">The rate of application for the specific usage will be specified by the Engineer.  The </w:t>
      </w:r>
      <w:r w:rsidR="000E5857" w:rsidRPr="004F0620">
        <w:rPr>
          <w:sz w:val="24"/>
          <w:szCs w:val="24"/>
        </w:rPr>
        <w:t>Table 2</w:t>
      </w:r>
      <w:r w:rsidRPr="004F0620">
        <w:rPr>
          <w:sz w:val="24"/>
          <w:szCs w:val="24"/>
        </w:rPr>
        <w:t xml:space="preserve"> shows approximate </w:t>
      </w:r>
      <w:r w:rsidR="00B4298F" w:rsidRPr="004F0620">
        <w:rPr>
          <w:sz w:val="24"/>
          <w:szCs w:val="24"/>
        </w:rPr>
        <w:t xml:space="preserve">bituminous </w:t>
      </w:r>
      <w:r w:rsidR="00381C84" w:rsidRPr="004F0620">
        <w:rPr>
          <w:sz w:val="24"/>
          <w:szCs w:val="24"/>
        </w:rPr>
        <w:t xml:space="preserve">trackless </w:t>
      </w:r>
      <w:r w:rsidRPr="004F0620">
        <w:rPr>
          <w:sz w:val="24"/>
          <w:szCs w:val="24"/>
        </w:rPr>
        <w:t>tack coat application rates:</w:t>
      </w:r>
    </w:p>
    <w:p w:rsidR="00A8695B" w:rsidRPr="004F0620" w:rsidRDefault="00A8695B" w:rsidP="004F0620">
      <w:pPr>
        <w:tabs>
          <w:tab w:val="left" w:pos="720"/>
          <w:tab w:val="left" w:pos="1267"/>
          <w:tab w:val="left" w:pos="1886"/>
          <w:tab w:val="left" w:pos="2434"/>
          <w:tab w:val="left" w:pos="2880"/>
        </w:tabs>
        <w:spacing w:line="240" w:lineRule="auto"/>
        <w:jc w:val="both"/>
        <w:rPr>
          <w:sz w:val="24"/>
          <w:szCs w:val="24"/>
        </w:rPr>
      </w:pPr>
    </w:p>
    <w:tbl>
      <w:tblPr>
        <w:tblW w:w="9416" w:type="dxa"/>
        <w:tblInd w:w="37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157"/>
        <w:gridCol w:w="2476"/>
        <w:gridCol w:w="2233"/>
        <w:gridCol w:w="1550"/>
      </w:tblGrid>
      <w:tr w:rsidR="000E5857" w:rsidRPr="004F0620" w:rsidTr="0070255C">
        <w:trPr>
          <w:trHeight w:val="386"/>
        </w:trPr>
        <w:tc>
          <w:tcPr>
            <w:tcW w:w="9416" w:type="dxa"/>
            <w:gridSpan w:val="4"/>
            <w:shd w:val="clear" w:color="auto" w:fill="auto"/>
            <w:vAlign w:val="center"/>
          </w:tcPr>
          <w:p w:rsidR="000E5857" w:rsidRPr="004F0620" w:rsidRDefault="000E5857" w:rsidP="004F0620">
            <w:pPr>
              <w:tabs>
                <w:tab w:val="left" w:pos="720"/>
                <w:tab w:val="left" w:pos="2434"/>
                <w:tab w:val="left" w:pos="2880"/>
              </w:tabs>
              <w:spacing w:line="240" w:lineRule="auto"/>
              <w:ind w:right="4"/>
              <w:jc w:val="center"/>
              <w:rPr>
                <w:b/>
                <w:sz w:val="24"/>
                <w:szCs w:val="24"/>
              </w:rPr>
            </w:pPr>
            <w:r w:rsidRPr="004F0620">
              <w:rPr>
                <w:b/>
                <w:sz w:val="24"/>
                <w:szCs w:val="24"/>
              </w:rPr>
              <w:t>TABLE 2</w:t>
            </w:r>
          </w:p>
        </w:tc>
      </w:tr>
      <w:tr w:rsidR="00A8695B" w:rsidRPr="004F0620" w:rsidTr="003B4F69">
        <w:trPr>
          <w:trHeight w:val="707"/>
        </w:trPr>
        <w:tc>
          <w:tcPr>
            <w:tcW w:w="3157" w:type="dxa"/>
            <w:vMerge w:val="restart"/>
            <w:shd w:val="clear" w:color="auto" w:fill="auto"/>
            <w:vAlign w:val="center"/>
          </w:tcPr>
          <w:p w:rsidR="00A8695B" w:rsidRPr="004F0620" w:rsidRDefault="00A8695B" w:rsidP="004F0620">
            <w:pPr>
              <w:tabs>
                <w:tab w:val="left" w:pos="720"/>
                <w:tab w:val="left" w:pos="1267"/>
                <w:tab w:val="left" w:pos="1886"/>
                <w:tab w:val="left" w:pos="2394"/>
                <w:tab w:val="left" w:pos="2754"/>
              </w:tabs>
              <w:spacing w:line="240" w:lineRule="auto"/>
              <w:ind w:right="72"/>
              <w:jc w:val="center"/>
              <w:rPr>
                <w:sz w:val="24"/>
                <w:szCs w:val="24"/>
              </w:rPr>
            </w:pPr>
            <w:r w:rsidRPr="004F0620">
              <w:rPr>
                <w:b/>
                <w:sz w:val="24"/>
                <w:szCs w:val="24"/>
              </w:rPr>
              <w:t>Type of</w:t>
            </w:r>
            <w:r w:rsidRPr="004F0620">
              <w:rPr>
                <w:b/>
                <w:sz w:val="24"/>
                <w:szCs w:val="24"/>
              </w:rPr>
              <w:br/>
              <w:t>Bituminous Material</w:t>
            </w:r>
          </w:p>
        </w:tc>
        <w:tc>
          <w:tcPr>
            <w:tcW w:w="4709" w:type="dxa"/>
            <w:gridSpan w:val="2"/>
            <w:shd w:val="clear" w:color="auto" w:fill="auto"/>
          </w:tcPr>
          <w:p w:rsidR="00A8695B" w:rsidRPr="004F0620" w:rsidRDefault="00A8695B" w:rsidP="004F0620">
            <w:pPr>
              <w:tabs>
                <w:tab w:val="left" w:pos="720"/>
                <w:tab w:val="left" w:pos="1267"/>
                <w:tab w:val="left" w:pos="1886"/>
                <w:tab w:val="left" w:pos="2434"/>
                <w:tab w:val="left" w:pos="2880"/>
              </w:tabs>
              <w:spacing w:line="240" w:lineRule="auto"/>
              <w:ind w:right="72"/>
              <w:jc w:val="center"/>
              <w:rPr>
                <w:sz w:val="24"/>
                <w:szCs w:val="24"/>
              </w:rPr>
            </w:pPr>
            <w:r w:rsidRPr="004F0620">
              <w:rPr>
                <w:b/>
                <w:sz w:val="24"/>
                <w:szCs w:val="24"/>
              </w:rPr>
              <w:t xml:space="preserve">Approximate </w:t>
            </w:r>
            <w:r w:rsidR="00B4298F" w:rsidRPr="004F0620">
              <w:rPr>
                <w:b/>
                <w:sz w:val="24"/>
                <w:szCs w:val="24"/>
              </w:rPr>
              <w:t xml:space="preserve">Bituminous </w:t>
            </w:r>
            <w:r w:rsidR="00381C84" w:rsidRPr="004F0620">
              <w:rPr>
                <w:b/>
                <w:sz w:val="24"/>
                <w:szCs w:val="24"/>
              </w:rPr>
              <w:t xml:space="preserve">Trackless </w:t>
            </w:r>
            <w:r w:rsidRPr="004F0620">
              <w:rPr>
                <w:b/>
                <w:sz w:val="24"/>
                <w:szCs w:val="24"/>
              </w:rPr>
              <w:t>Tack Coat Application Rates:</w:t>
            </w:r>
            <w:r w:rsidRPr="004F0620">
              <w:rPr>
                <w:b/>
                <w:sz w:val="24"/>
                <w:szCs w:val="24"/>
              </w:rPr>
              <w:br/>
              <w:t>Gallons / Square Yard</w:t>
            </w:r>
          </w:p>
        </w:tc>
        <w:tc>
          <w:tcPr>
            <w:tcW w:w="1550" w:type="dxa"/>
            <w:vMerge w:val="restart"/>
            <w:shd w:val="clear" w:color="auto" w:fill="auto"/>
            <w:vAlign w:val="center"/>
          </w:tcPr>
          <w:p w:rsidR="00A8695B" w:rsidRPr="004F0620" w:rsidRDefault="00A8695B" w:rsidP="004F0620">
            <w:pPr>
              <w:tabs>
                <w:tab w:val="left" w:pos="720"/>
                <w:tab w:val="left" w:pos="2434"/>
                <w:tab w:val="left" w:pos="2880"/>
              </w:tabs>
              <w:spacing w:line="240" w:lineRule="auto"/>
              <w:ind w:right="4"/>
              <w:jc w:val="center"/>
              <w:rPr>
                <w:sz w:val="24"/>
                <w:szCs w:val="24"/>
              </w:rPr>
            </w:pPr>
            <w:r w:rsidRPr="004F0620">
              <w:rPr>
                <w:b/>
                <w:sz w:val="24"/>
                <w:szCs w:val="24"/>
              </w:rPr>
              <w:t>Payment</w:t>
            </w:r>
            <w:r w:rsidRPr="004F0620">
              <w:rPr>
                <w:b/>
                <w:sz w:val="24"/>
                <w:szCs w:val="24"/>
              </w:rPr>
              <w:br/>
              <w:t>Factor</w:t>
            </w:r>
          </w:p>
        </w:tc>
      </w:tr>
      <w:tr w:rsidR="00A8695B" w:rsidRPr="004F0620" w:rsidTr="003B4F69">
        <w:trPr>
          <w:trHeight w:val="707"/>
        </w:trPr>
        <w:tc>
          <w:tcPr>
            <w:tcW w:w="3157" w:type="dxa"/>
            <w:vMerge/>
            <w:shd w:val="clear" w:color="auto" w:fill="auto"/>
            <w:vAlign w:val="center"/>
          </w:tcPr>
          <w:p w:rsidR="00A8695B" w:rsidRPr="004F0620" w:rsidRDefault="00A8695B" w:rsidP="004F0620">
            <w:pPr>
              <w:widowControl w:val="0"/>
              <w:pBdr>
                <w:top w:val="nil"/>
                <w:left w:val="nil"/>
                <w:bottom w:val="nil"/>
                <w:right w:val="nil"/>
                <w:between w:val="nil"/>
              </w:pBdr>
              <w:spacing w:line="240" w:lineRule="auto"/>
              <w:rPr>
                <w:sz w:val="24"/>
                <w:szCs w:val="24"/>
              </w:rPr>
            </w:pPr>
          </w:p>
        </w:tc>
        <w:tc>
          <w:tcPr>
            <w:tcW w:w="2476" w:type="dxa"/>
            <w:shd w:val="clear" w:color="auto" w:fill="auto"/>
            <w:vAlign w:val="center"/>
          </w:tcPr>
          <w:p w:rsidR="00A8695B" w:rsidRPr="004F0620" w:rsidRDefault="00A8695B" w:rsidP="004F0620">
            <w:pPr>
              <w:tabs>
                <w:tab w:val="left" w:pos="720"/>
                <w:tab w:val="left" w:pos="1267"/>
                <w:tab w:val="left" w:pos="1886"/>
                <w:tab w:val="left" w:pos="2880"/>
              </w:tabs>
              <w:spacing w:line="240" w:lineRule="auto"/>
              <w:jc w:val="center"/>
              <w:rPr>
                <w:b/>
                <w:sz w:val="24"/>
                <w:szCs w:val="24"/>
              </w:rPr>
            </w:pPr>
            <w:r w:rsidRPr="004F0620">
              <w:rPr>
                <w:b/>
                <w:sz w:val="24"/>
                <w:szCs w:val="24"/>
              </w:rPr>
              <w:t>Prior to Placing ACFC or AR-ACFC</w:t>
            </w:r>
          </w:p>
        </w:tc>
        <w:tc>
          <w:tcPr>
            <w:tcW w:w="2233" w:type="dxa"/>
            <w:shd w:val="clear" w:color="auto" w:fill="auto"/>
            <w:vAlign w:val="center"/>
          </w:tcPr>
          <w:p w:rsidR="00A8695B" w:rsidRPr="004F0620" w:rsidRDefault="00A8695B" w:rsidP="004F0620">
            <w:pPr>
              <w:tabs>
                <w:tab w:val="left" w:pos="720"/>
                <w:tab w:val="left" w:pos="1267"/>
                <w:tab w:val="left" w:pos="1886"/>
                <w:tab w:val="left" w:pos="2434"/>
                <w:tab w:val="left" w:pos="2880"/>
              </w:tabs>
              <w:spacing w:line="240" w:lineRule="auto"/>
              <w:jc w:val="center"/>
              <w:rPr>
                <w:b/>
                <w:sz w:val="24"/>
                <w:szCs w:val="24"/>
              </w:rPr>
            </w:pPr>
            <w:r w:rsidRPr="004F0620">
              <w:rPr>
                <w:b/>
                <w:sz w:val="24"/>
                <w:szCs w:val="24"/>
              </w:rPr>
              <w:t>All Other Tack Coats</w:t>
            </w:r>
          </w:p>
        </w:tc>
        <w:tc>
          <w:tcPr>
            <w:tcW w:w="1550" w:type="dxa"/>
            <w:vMerge/>
            <w:shd w:val="clear" w:color="auto" w:fill="auto"/>
            <w:vAlign w:val="center"/>
          </w:tcPr>
          <w:p w:rsidR="00A8695B" w:rsidRPr="004F0620" w:rsidRDefault="00A8695B" w:rsidP="004F0620">
            <w:pPr>
              <w:widowControl w:val="0"/>
              <w:pBdr>
                <w:top w:val="nil"/>
                <w:left w:val="nil"/>
                <w:bottom w:val="nil"/>
                <w:right w:val="nil"/>
                <w:between w:val="nil"/>
              </w:pBdr>
              <w:spacing w:line="240" w:lineRule="auto"/>
              <w:rPr>
                <w:b/>
                <w:sz w:val="24"/>
                <w:szCs w:val="24"/>
              </w:rPr>
            </w:pPr>
          </w:p>
        </w:tc>
      </w:tr>
      <w:tr w:rsidR="00A8695B" w:rsidRPr="004F0620" w:rsidTr="003B4F69">
        <w:tc>
          <w:tcPr>
            <w:tcW w:w="3157" w:type="dxa"/>
            <w:shd w:val="clear" w:color="auto" w:fill="auto"/>
            <w:vAlign w:val="center"/>
          </w:tcPr>
          <w:p w:rsidR="00A8695B" w:rsidRPr="004F0620" w:rsidRDefault="00B4298F" w:rsidP="004F0620">
            <w:pPr>
              <w:tabs>
                <w:tab w:val="left" w:pos="720"/>
                <w:tab w:val="left" w:pos="1267"/>
                <w:tab w:val="left" w:pos="1886"/>
                <w:tab w:val="left" w:pos="2434"/>
                <w:tab w:val="left" w:pos="2880"/>
              </w:tabs>
              <w:spacing w:line="240" w:lineRule="auto"/>
              <w:ind w:right="-198"/>
              <w:rPr>
                <w:sz w:val="24"/>
                <w:szCs w:val="24"/>
              </w:rPr>
            </w:pPr>
            <w:r w:rsidRPr="004F0620">
              <w:rPr>
                <w:sz w:val="24"/>
                <w:szCs w:val="24"/>
              </w:rPr>
              <w:t xml:space="preserve">Bituminous </w:t>
            </w:r>
            <w:r w:rsidR="00381C84" w:rsidRPr="004F0620">
              <w:rPr>
                <w:sz w:val="24"/>
                <w:szCs w:val="24"/>
              </w:rPr>
              <w:t>Trackless Tack - See Note (1</w:t>
            </w:r>
            <w:r w:rsidR="00A8695B" w:rsidRPr="004F0620">
              <w:rPr>
                <w:sz w:val="24"/>
                <w:szCs w:val="24"/>
              </w:rPr>
              <w:t>) Below</w:t>
            </w:r>
          </w:p>
        </w:tc>
        <w:tc>
          <w:tcPr>
            <w:tcW w:w="2476" w:type="dxa"/>
            <w:shd w:val="clear" w:color="auto" w:fill="auto"/>
            <w:vAlign w:val="center"/>
          </w:tcPr>
          <w:p w:rsidR="00A8695B" w:rsidRPr="004F0620" w:rsidRDefault="00A8695B" w:rsidP="004F0620">
            <w:pPr>
              <w:tabs>
                <w:tab w:val="left" w:pos="720"/>
                <w:tab w:val="left" w:pos="1267"/>
                <w:tab w:val="left" w:pos="1886"/>
                <w:tab w:val="left" w:pos="2434"/>
                <w:tab w:val="left" w:pos="2880"/>
              </w:tabs>
              <w:spacing w:line="240" w:lineRule="auto"/>
              <w:ind w:right="35"/>
              <w:jc w:val="center"/>
              <w:rPr>
                <w:sz w:val="24"/>
                <w:szCs w:val="24"/>
              </w:rPr>
            </w:pPr>
            <w:r w:rsidRPr="004F0620">
              <w:rPr>
                <w:sz w:val="24"/>
                <w:szCs w:val="24"/>
              </w:rPr>
              <w:t>0.06 to 0.10</w:t>
            </w:r>
          </w:p>
        </w:tc>
        <w:tc>
          <w:tcPr>
            <w:tcW w:w="2233" w:type="dxa"/>
            <w:shd w:val="clear" w:color="auto" w:fill="auto"/>
            <w:vAlign w:val="center"/>
          </w:tcPr>
          <w:p w:rsidR="00A8695B" w:rsidRPr="004F0620" w:rsidRDefault="00A8695B" w:rsidP="004F0620">
            <w:pPr>
              <w:tabs>
                <w:tab w:val="left" w:pos="720"/>
                <w:tab w:val="left" w:pos="1267"/>
                <w:tab w:val="left" w:pos="1886"/>
                <w:tab w:val="left" w:pos="2434"/>
                <w:tab w:val="left" w:pos="2880"/>
              </w:tabs>
              <w:spacing w:line="240" w:lineRule="auto"/>
              <w:ind w:right="18"/>
              <w:jc w:val="center"/>
              <w:rPr>
                <w:sz w:val="24"/>
                <w:szCs w:val="24"/>
              </w:rPr>
            </w:pPr>
            <w:r w:rsidRPr="004F0620">
              <w:rPr>
                <w:sz w:val="24"/>
                <w:szCs w:val="24"/>
              </w:rPr>
              <w:t>0.06 to 0.12</w:t>
            </w:r>
          </w:p>
        </w:tc>
        <w:tc>
          <w:tcPr>
            <w:tcW w:w="1550" w:type="dxa"/>
            <w:shd w:val="clear" w:color="auto" w:fill="auto"/>
            <w:vAlign w:val="center"/>
          </w:tcPr>
          <w:p w:rsidR="00A8695B" w:rsidRPr="004F0620" w:rsidRDefault="00A8695B" w:rsidP="004F0620">
            <w:pPr>
              <w:tabs>
                <w:tab w:val="left" w:pos="720"/>
                <w:tab w:val="left" w:pos="1323"/>
                <w:tab w:val="left" w:pos="1886"/>
                <w:tab w:val="left" w:pos="2434"/>
                <w:tab w:val="left" w:pos="2880"/>
              </w:tabs>
              <w:spacing w:line="240" w:lineRule="auto"/>
              <w:ind w:right="38"/>
              <w:jc w:val="center"/>
              <w:rPr>
                <w:sz w:val="24"/>
                <w:szCs w:val="24"/>
              </w:rPr>
            </w:pPr>
            <w:r w:rsidRPr="004F0620">
              <w:rPr>
                <w:sz w:val="24"/>
                <w:szCs w:val="24"/>
              </w:rPr>
              <w:t>1.0</w:t>
            </w:r>
          </w:p>
        </w:tc>
      </w:tr>
      <w:tr w:rsidR="00A8695B" w:rsidRPr="004F0620" w:rsidTr="003B4F69">
        <w:tc>
          <w:tcPr>
            <w:tcW w:w="9416" w:type="dxa"/>
            <w:gridSpan w:val="4"/>
            <w:shd w:val="clear" w:color="auto" w:fill="auto"/>
            <w:vAlign w:val="center"/>
          </w:tcPr>
          <w:p w:rsidR="00A8695B" w:rsidRPr="004F0620" w:rsidRDefault="00A8695B" w:rsidP="004F0620">
            <w:pPr>
              <w:tabs>
                <w:tab w:val="left" w:pos="720"/>
                <w:tab w:val="left" w:pos="1267"/>
                <w:tab w:val="left" w:pos="1886"/>
                <w:tab w:val="left" w:pos="2434"/>
                <w:tab w:val="left" w:pos="2880"/>
              </w:tabs>
              <w:spacing w:line="240" w:lineRule="auto"/>
              <w:ind w:right="-198"/>
              <w:jc w:val="both"/>
              <w:rPr>
                <w:sz w:val="24"/>
                <w:szCs w:val="24"/>
              </w:rPr>
            </w:pPr>
            <w:r w:rsidRPr="004F0620">
              <w:rPr>
                <w:sz w:val="24"/>
                <w:szCs w:val="24"/>
              </w:rPr>
              <w:t xml:space="preserve">Note:  </w:t>
            </w:r>
          </w:p>
          <w:p w:rsidR="00A8695B" w:rsidRPr="004F0620" w:rsidRDefault="00A8695B" w:rsidP="004F0620">
            <w:pPr>
              <w:tabs>
                <w:tab w:val="left" w:pos="720"/>
                <w:tab w:val="left" w:pos="1267"/>
                <w:tab w:val="left" w:pos="1886"/>
                <w:tab w:val="left" w:pos="2434"/>
                <w:tab w:val="left" w:pos="2880"/>
              </w:tabs>
              <w:spacing w:line="240" w:lineRule="auto"/>
              <w:ind w:right="-198"/>
              <w:jc w:val="both"/>
              <w:rPr>
                <w:sz w:val="24"/>
                <w:szCs w:val="24"/>
              </w:rPr>
            </w:pPr>
          </w:p>
          <w:p w:rsidR="00A8695B" w:rsidRPr="004F0620" w:rsidRDefault="00A8695B" w:rsidP="004F0620">
            <w:pPr>
              <w:pStyle w:val="ListParagraph"/>
              <w:numPr>
                <w:ilvl w:val="0"/>
                <w:numId w:val="3"/>
              </w:numPr>
              <w:tabs>
                <w:tab w:val="left" w:pos="720"/>
                <w:tab w:val="left" w:pos="1267"/>
                <w:tab w:val="left" w:pos="1886"/>
                <w:tab w:val="left" w:pos="2434"/>
                <w:tab w:val="left" w:pos="2880"/>
              </w:tabs>
              <w:spacing w:line="240" w:lineRule="auto"/>
              <w:ind w:right="180"/>
              <w:jc w:val="both"/>
              <w:rPr>
                <w:sz w:val="24"/>
                <w:szCs w:val="24"/>
              </w:rPr>
            </w:pPr>
            <w:r w:rsidRPr="004F0620">
              <w:rPr>
                <w:sz w:val="24"/>
                <w:szCs w:val="24"/>
              </w:rPr>
              <w:t xml:space="preserve">The application rate for </w:t>
            </w:r>
            <w:r w:rsidR="00B4298F" w:rsidRPr="004F0620">
              <w:rPr>
                <w:sz w:val="24"/>
                <w:szCs w:val="24"/>
              </w:rPr>
              <w:t xml:space="preserve">Bituminous </w:t>
            </w:r>
            <w:r w:rsidRPr="004F0620">
              <w:rPr>
                <w:sz w:val="24"/>
                <w:szCs w:val="24"/>
              </w:rPr>
              <w:t>Trackless Tack</w:t>
            </w:r>
            <w:r w:rsidR="00B4298F" w:rsidRPr="004F0620">
              <w:rPr>
                <w:sz w:val="24"/>
                <w:szCs w:val="24"/>
              </w:rPr>
              <w:t xml:space="preserve"> Coat</w:t>
            </w:r>
            <w:r w:rsidRPr="004F0620">
              <w:rPr>
                <w:sz w:val="24"/>
                <w:szCs w:val="24"/>
              </w:rPr>
              <w:t xml:space="preserve"> shall be in accordance with manufacturer recommendations based on formulation and yield a residual asphalt application rate </w:t>
            </w:r>
            <w:r w:rsidR="00DF4100" w:rsidRPr="004F0620">
              <w:rPr>
                <w:sz w:val="24"/>
                <w:szCs w:val="24"/>
              </w:rPr>
              <w:t>of 0.05 gallons per square yard</w:t>
            </w:r>
            <w:r w:rsidRPr="004F0620">
              <w:rPr>
                <w:sz w:val="24"/>
                <w:szCs w:val="24"/>
              </w:rPr>
              <w:t xml:space="preserve"> for existing asphaltic concrete surfaces, 0.03 gallons per square yard for new asphaltic concrete surfaces, 0.06 gallons per square yard for milled surfaces, and 0.04 gallons per square yard for Portland cement concrete surfaces.</w:t>
            </w:r>
          </w:p>
        </w:tc>
      </w:tr>
    </w:tbl>
    <w:p w:rsidR="00A8695B" w:rsidRPr="004F0620" w:rsidRDefault="00A8695B" w:rsidP="004F0620">
      <w:pPr>
        <w:tabs>
          <w:tab w:val="left" w:pos="720"/>
          <w:tab w:val="left" w:pos="1267"/>
          <w:tab w:val="left" w:pos="1886"/>
          <w:tab w:val="left" w:pos="2434"/>
          <w:tab w:val="left" w:pos="2880"/>
        </w:tabs>
        <w:spacing w:line="240" w:lineRule="auto"/>
        <w:jc w:val="both"/>
        <w:rPr>
          <w:sz w:val="24"/>
          <w:szCs w:val="24"/>
        </w:rPr>
      </w:pPr>
    </w:p>
    <w:p w:rsidR="00A8695B" w:rsidRPr="004F0620" w:rsidRDefault="00A8695B" w:rsidP="004F0620">
      <w:pPr>
        <w:tabs>
          <w:tab w:val="left" w:pos="720"/>
          <w:tab w:val="left" w:pos="1267"/>
          <w:tab w:val="left" w:pos="1886"/>
          <w:tab w:val="left" w:pos="2434"/>
          <w:tab w:val="left" w:pos="2880"/>
        </w:tabs>
        <w:spacing w:line="240" w:lineRule="auto"/>
        <w:jc w:val="both"/>
        <w:rPr>
          <w:sz w:val="24"/>
          <w:szCs w:val="24"/>
        </w:rPr>
      </w:pPr>
      <w:r w:rsidRPr="004F0620">
        <w:rPr>
          <w:sz w:val="24"/>
          <w:szCs w:val="24"/>
        </w:rPr>
        <w:t>The Engineer may adjust the application rate.</w:t>
      </w:r>
    </w:p>
    <w:p w:rsidR="00DF4100" w:rsidRPr="004F0620" w:rsidRDefault="00DF4100" w:rsidP="004F0620">
      <w:pPr>
        <w:tabs>
          <w:tab w:val="left" w:pos="720"/>
          <w:tab w:val="left" w:pos="1267"/>
          <w:tab w:val="left" w:pos="1886"/>
          <w:tab w:val="left" w:pos="2434"/>
          <w:tab w:val="left" w:pos="2880"/>
        </w:tabs>
        <w:spacing w:line="240" w:lineRule="auto"/>
        <w:jc w:val="both"/>
        <w:rPr>
          <w:sz w:val="24"/>
          <w:szCs w:val="24"/>
        </w:rPr>
      </w:pPr>
    </w:p>
    <w:p w:rsidR="00DF4100" w:rsidRPr="004F0620" w:rsidRDefault="00A8695B" w:rsidP="004F0620">
      <w:pPr>
        <w:tabs>
          <w:tab w:val="left" w:pos="720"/>
          <w:tab w:val="left" w:pos="1267"/>
          <w:tab w:val="left" w:pos="1886"/>
          <w:tab w:val="left" w:pos="2434"/>
          <w:tab w:val="left" w:pos="2880"/>
        </w:tabs>
        <w:spacing w:line="240" w:lineRule="auto"/>
        <w:jc w:val="both"/>
        <w:rPr>
          <w:sz w:val="24"/>
          <w:szCs w:val="24"/>
        </w:rPr>
      </w:pPr>
      <w:r w:rsidRPr="004F0620">
        <w:rPr>
          <w:sz w:val="24"/>
          <w:szCs w:val="24"/>
        </w:rPr>
        <w:t xml:space="preserve">The contractor shall demonstrate to the Engineer that the </w:t>
      </w:r>
      <w:r w:rsidR="00DF4100" w:rsidRPr="004F0620">
        <w:rPr>
          <w:sz w:val="24"/>
          <w:szCs w:val="24"/>
        </w:rPr>
        <w:t xml:space="preserve">bituminous </w:t>
      </w:r>
      <w:r w:rsidRPr="004F0620">
        <w:rPr>
          <w:sz w:val="24"/>
          <w:szCs w:val="24"/>
        </w:rPr>
        <w:t>trackless tack</w:t>
      </w:r>
      <w:r w:rsidR="00DF4100" w:rsidRPr="004F0620">
        <w:rPr>
          <w:sz w:val="24"/>
          <w:szCs w:val="24"/>
        </w:rPr>
        <w:t xml:space="preserve"> coat</w:t>
      </w:r>
      <w:r w:rsidRPr="004F0620">
        <w:rPr>
          <w:sz w:val="24"/>
          <w:szCs w:val="24"/>
        </w:rPr>
        <w:t xml:space="preserve"> has achieved an acceptable non-tacky state prior to ope</w:t>
      </w:r>
      <w:r w:rsidR="00DF4100" w:rsidRPr="004F0620">
        <w:rPr>
          <w:sz w:val="24"/>
          <w:szCs w:val="24"/>
        </w:rPr>
        <w:t>ning to construction equipment.</w:t>
      </w:r>
    </w:p>
    <w:p w:rsidR="00DF4100" w:rsidRPr="004F0620" w:rsidRDefault="00DF4100" w:rsidP="004F0620">
      <w:pPr>
        <w:tabs>
          <w:tab w:val="left" w:pos="720"/>
          <w:tab w:val="left" w:pos="1267"/>
          <w:tab w:val="left" w:pos="1886"/>
          <w:tab w:val="left" w:pos="2434"/>
          <w:tab w:val="left" w:pos="2880"/>
        </w:tabs>
        <w:spacing w:line="240" w:lineRule="auto"/>
        <w:jc w:val="both"/>
        <w:rPr>
          <w:sz w:val="24"/>
          <w:szCs w:val="24"/>
        </w:rPr>
      </w:pPr>
    </w:p>
    <w:p w:rsidR="00A8695B" w:rsidRPr="004F0620" w:rsidRDefault="00DF4100" w:rsidP="004F0620">
      <w:pPr>
        <w:tabs>
          <w:tab w:val="left" w:pos="720"/>
          <w:tab w:val="left" w:pos="1267"/>
          <w:tab w:val="left" w:pos="1886"/>
          <w:tab w:val="left" w:pos="2434"/>
          <w:tab w:val="left" w:pos="2880"/>
        </w:tabs>
        <w:spacing w:line="240" w:lineRule="auto"/>
        <w:jc w:val="both"/>
        <w:rPr>
          <w:b/>
          <w:sz w:val="24"/>
          <w:szCs w:val="24"/>
        </w:rPr>
      </w:pPr>
      <w:r w:rsidRPr="004F0620">
        <w:rPr>
          <w:b/>
          <w:sz w:val="24"/>
          <w:szCs w:val="24"/>
        </w:rPr>
        <w:t>4.0</w:t>
      </w:r>
      <w:r w:rsidRPr="004F0620">
        <w:rPr>
          <w:b/>
          <w:sz w:val="24"/>
          <w:szCs w:val="24"/>
        </w:rPr>
        <w:tab/>
      </w:r>
      <w:r w:rsidRPr="004F0620">
        <w:rPr>
          <w:b/>
          <w:sz w:val="24"/>
          <w:szCs w:val="24"/>
        </w:rPr>
        <w:tab/>
      </w:r>
      <w:r w:rsidRPr="004F0620">
        <w:rPr>
          <w:b/>
          <w:sz w:val="24"/>
          <w:szCs w:val="24"/>
        </w:rPr>
        <w:tab/>
      </w:r>
      <w:r w:rsidR="00A8695B" w:rsidRPr="004F0620">
        <w:rPr>
          <w:b/>
          <w:sz w:val="24"/>
          <w:szCs w:val="24"/>
        </w:rPr>
        <w:t>Method of Measurement:</w:t>
      </w:r>
    </w:p>
    <w:p w:rsidR="00A8695B" w:rsidRPr="004F0620" w:rsidRDefault="00A8695B" w:rsidP="004F0620">
      <w:pPr>
        <w:spacing w:line="240" w:lineRule="auto"/>
        <w:jc w:val="both"/>
        <w:rPr>
          <w:sz w:val="24"/>
          <w:szCs w:val="24"/>
        </w:rPr>
      </w:pPr>
    </w:p>
    <w:p w:rsidR="00621B6D" w:rsidRPr="004F0620" w:rsidRDefault="00621B6D" w:rsidP="004F0620">
      <w:pPr>
        <w:spacing w:line="240" w:lineRule="auto"/>
        <w:jc w:val="both"/>
        <w:rPr>
          <w:sz w:val="24"/>
          <w:szCs w:val="24"/>
        </w:rPr>
      </w:pPr>
      <w:r w:rsidRPr="004F0620">
        <w:rPr>
          <w:sz w:val="24"/>
          <w:szCs w:val="24"/>
        </w:rPr>
        <w:t>Bituminous</w:t>
      </w:r>
      <w:r w:rsidR="00DF4100" w:rsidRPr="004F0620">
        <w:rPr>
          <w:sz w:val="24"/>
          <w:szCs w:val="24"/>
        </w:rPr>
        <w:t xml:space="preserve"> trackless tack coat</w:t>
      </w:r>
      <w:r w:rsidRPr="004F0620">
        <w:rPr>
          <w:sz w:val="24"/>
          <w:szCs w:val="24"/>
        </w:rPr>
        <w:t xml:space="preserve"> will be measured by the ton of diluted material.</w:t>
      </w:r>
    </w:p>
    <w:p w:rsidR="00EB40A7" w:rsidRPr="004F0620" w:rsidRDefault="00EB40A7" w:rsidP="004F0620">
      <w:pPr>
        <w:spacing w:line="240" w:lineRule="auto"/>
        <w:jc w:val="both"/>
        <w:rPr>
          <w:sz w:val="24"/>
          <w:szCs w:val="24"/>
        </w:rPr>
      </w:pPr>
    </w:p>
    <w:p w:rsidR="00621B6D" w:rsidRPr="004F0620" w:rsidRDefault="00621B6D" w:rsidP="004F0620">
      <w:pPr>
        <w:autoSpaceDE w:val="0"/>
        <w:autoSpaceDN w:val="0"/>
        <w:adjustRightInd w:val="0"/>
        <w:spacing w:line="240" w:lineRule="auto"/>
        <w:jc w:val="both"/>
        <w:rPr>
          <w:color w:val="000000"/>
          <w:sz w:val="24"/>
          <w:szCs w:val="24"/>
          <w:lang w:val="en-US"/>
        </w:rPr>
      </w:pPr>
      <w:r w:rsidRPr="004F0620">
        <w:rPr>
          <w:color w:val="000000"/>
          <w:sz w:val="24"/>
          <w:szCs w:val="24"/>
          <w:lang w:val="en-US"/>
        </w:rPr>
        <w:t>Measurement for payment will be made only for the quantity of bituminous</w:t>
      </w:r>
      <w:r w:rsidR="00DF4100" w:rsidRPr="004F0620">
        <w:rPr>
          <w:color w:val="000000"/>
          <w:sz w:val="24"/>
          <w:szCs w:val="24"/>
          <w:lang w:val="en-US"/>
        </w:rPr>
        <w:t xml:space="preserve"> trackless tack coat</w:t>
      </w:r>
      <w:r w:rsidR="006D3DEA" w:rsidRPr="004F0620">
        <w:rPr>
          <w:color w:val="000000"/>
          <w:sz w:val="24"/>
          <w:szCs w:val="24"/>
          <w:lang w:val="en-US"/>
        </w:rPr>
        <w:t xml:space="preserve"> used in accordance with the requirements of these specifications</w:t>
      </w:r>
      <w:r w:rsidRPr="004F0620">
        <w:rPr>
          <w:color w:val="000000"/>
          <w:sz w:val="24"/>
          <w:szCs w:val="24"/>
          <w:lang w:val="en-US"/>
        </w:rPr>
        <w:t xml:space="preserve">. </w:t>
      </w:r>
    </w:p>
    <w:p w:rsidR="00EB40A7" w:rsidRPr="004F0620" w:rsidRDefault="00EB40A7" w:rsidP="004F0620">
      <w:pPr>
        <w:autoSpaceDE w:val="0"/>
        <w:autoSpaceDN w:val="0"/>
        <w:adjustRightInd w:val="0"/>
        <w:spacing w:line="240" w:lineRule="auto"/>
        <w:jc w:val="both"/>
        <w:rPr>
          <w:color w:val="000000"/>
          <w:sz w:val="24"/>
          <w:szCs w:val="24"/>
          <w:lang w:val="en-US"/>
        </w:rPr>
      </w:pPr>
    </w:p>
    <w:p w:rsidR="00621B6D" w:rsidRPr="004F0620" w:rsidRDefault="00621B6D" w:rsidP="004F0620">
      <w:pPr>
        <w:spacing w:line="240" w:lineRule="auto"/>
        <w:jc w:val="both"/>
        <w:rPr>
          <w:color w:val="000000"/>
          <w:sz w:val="24"/>
          <w:szCs w:val="24"/>
          <w:lang w:val="en-US"/>
        </w:rPr>
      </w:pPr>
      <w:r w:rsidRPr="004F0620">
        <w:rPr>
          <w:color w:val="000000"/>
          <w:sz w:val="24"/>
          <w:szCs w:val="24"/>
          <w:lang w:val="en-US"/>
        </w:rPr>
        <w:t xml:space="preserve">Time to apply </w:t>
      </w:r>
      <w:r w:rsidR="00DF4100" w:rsidRPr="004F0620">
        <w:rPr>
          <w:color w:val="000000"/>
          <w:sz w:val="24"/>
          <w:szCs w:val="24"/>
          <w:lang w:val="en-US"/>
        </w:rPr>
        <w:t xml:space="preserve">bituminous </w:t>
      </w:r>
      <w:r w:rsidR="001662C6" w:rsidRPr="004F0620">
        <w:rPr>
          <w:color w:val="000000"/>
          <w:sz w:val="24"/>
          <w:szCs w:val="24"/>
          <w:lang w:val="en-US"/>
        </w:rPr>
        <w:t xml:space="preserve">trackless </w:t>
      </w:r>
      <w:r w:rsidRPr="004F0620">
        <w:rPr>
          <w:color w:val="000000"/>
          <w:sz w:val="24"/>
          <w:szCs w:val="24"/>
          <w:lang w:val="en-US"/>
        </w:rPr>
        <w:t>tack coat is defined as the hours within a work shift that an approved distributor truck containing the specified bituminous</w:t>
      </w:r>
      <w:r w:rsidR="00DF4100" w:rsidRPr="004F0620">
        <w:rPr>
          <w:color w:val="000000"/>
          <w:sz w:val="24"/>
          <w:szCs w:val="24"/>
          <w:lang w:val="en-US"/>
        </w:rPr>
        <w:t xml:space="preserve"> trackless tack coat</w:t>
      </w:r>
      <w:r w:rsidRPr="004F0620">
        <w:rPr>
          <w:color w:val="000000"/>
          <w:sz w:val="24"/>
          <w:szCs w:val="24"/>
          <w:lang w:val="en-US"/>
        </w:rPr>
        <w:t xml:space="preserve"> is required by the Engineer to be at the work site.</w:t>
      </w:r>
    </w:p>
    <w:p w:rsidR="00EB40A7" w:rsidRPr="004F0620" w:rsidRDefault="00EB40A7" w:rsidP="004F0620">
      <w:pPr>
        <w:spacing w:line="240" w:lineRule="auto"/>
        <w:jc w:val="both"/>
        <w:rPr>
          <w:color w:val="000000"/>
          <w:sz w:val="24"/>
          <w:szCs w:val="24"/>
          <w:lang w:val="en-US"/>
        </w:rPr>
      </w:pPr>
    </w:p>
    <w:p w:rsidR="00621B6D" w:rsidRPr="004F0620" w:rsidRDefault="00621B6D" w:rsidP="004F0620">
      <w:pPr>
        <w:spacing w:line="240" w:lineRule="auto"/>
        <w:jc w:val="both"/>
        <w:rPr>
          <w:sz w:val="24"/>
          <w:szCs w:val="24"/>
        </w:rPr>
      </w:pPr>
      <w:r w:rsidRPr="004F0620">
        <w:rPr>
          <w:sz w:val="24"/>
          <w:szCs w:val="24"/>
        </w:rPr>
        <w:t xml:space="preserve">The time which is required to apply </w:t>
      </w:r>
      <w:r w:rsidR="006310AD" w:rsidRPr="004F0620">
        <w:rPr>
          <w:sz w:val="24"/>
          <w:szCs w:val="24"/>
        </w:rPr>
        <w:t xml:space="preserve">bituminous </w:t>
      </w:r>
      <w:r w:rsidR="001662C6" w:rsidRPr="004F0620">
        <w:rPr>
          <w:sz w:val="24"/>
          <w:szCs w:val="24"/>
        </w:rPr>
        <w:t xml:space="preserve">trackless </w:t>
      </w:r>
      <w:r w:rsidRPr="004F0620">
        <w:rPr>
          <w:sz w:val="24"/>
          <w:szCs w:val="24"/>
        </w:rPr>
        <w:t>tack coat</w:t>
      </w:r>
      <w:r w:rsidR="00DF4100" w:rsidRPr="004F0620">
        <w:rPr>
          <w:sz w:val="24"/>
          <w:szCs w:val="24"/>
        </w:rPr>
        <w:t xml:space="preserve"> </w:t>
      </w:r>
      <w:r w:rsidRPr="004F0620">
        <w:rPr>
          <w:sz w:val="24"/>
          <w:szCs w:val="24"/>
        </w:rPr>
        <w:t>will be measured to the nearest hour for the actual number of hours required in any one work shift; however, when the time required is less than four hours in any workday, the time will be measured as four hours.</w:t>
      </w:r>
    </w:p>
    <w:p w:rsidR="00A8695B" w:rsidRPr="004F0620" w:rsidRDefault="00A8695B" w:rsidP="004F0620">
      <w:pPr>
        <w:spacing w:line="240" w:lineRule="auto"/>
        <w:jc w:val="both"/>
        <w:rPr>
          <w:sz w:val="24"/>
          <w:szCs w:val="24"/>
        </w:rPr>
      </w:pPr>
    </w:p>
    <w:p w:rsidR="004F2973" w:rsidRPr="004F0620" w:rsidRDefault="00A2083C" w:rsidP="004F0620">
      <w:pPr>
        <w:spacing w:line="240" w:lineRule="auto"/>
        <w:ind w:left="1890" w:hanging="1890"/>
        <w:jc w:val="both"/>
        <w:rPr>
          <w:sz w:val="24"/>
          <w:szCs w:val="24"/>
        </w:rPr>
      </w:pPr>
      <w:r w:rsidRPr="004F0620">
        <w:rPr>
          <w:b/>
          <w:sz w:val="24"/>
          <w:szCs w:val="24"/>
        </w:rPr>
        <w:lastRenderedPageBreak/>
        <w:t>5</w:t>
      </w:r>
      <w:r w:rsidR="000E5857" w:rsidRPr="004F0620">
        <w:rPr>
          <w:b/>
          <w:sz w:val="24"/>
          <w:szCs w:val="24"/>
        </w:rPr>
        <w:t>.0</w:t>
      </w:r>
      <w:r w:rsidR="00E9047A" w:rsidRPr="004F0620">
        <w:rPr>
          <w:b/>
          <w:sz w:val="24"/>
          <w:szCs w:val="24"/>
        </w:rPr>
        <w:tab/>
      </w:r>
      <w:r w:rsidRPr="004F0620">
        <w:rPr>
          <w:b/>
          <w:sz w:val="24"/>
          <w:szCs w:val="24"/>
        </w:rPr>
        <w:t>Basis of Payment:</w:t>
      </w:r>
      <w:r w:rsidRPr="004F0620">
        <w:rPr>
          <w:sz w:val="24"/>
          <w:szCs w:val="24"/>
        </w:rPr>
        <w:t xml:space="preserve"> </w:t>
      </w:r>
    </w:p>
    <w:p w:rsidR="00A8695B" w:rsidRPr="004F0620" w:rsidRDefault="00A8695B" w:rsidP="004F0620">
      <w:pPr>
        <w:spacing w:line="240" w:lineRule="auto"/>
        <w:jc w:val="both"/>
        <w:rPr>
          <w:sz w:val="24"/>
          <w:szCs w:val="24"/>
        </w:rPr>
      </w:pPr>
    </w:p>
    <w:p w:rsidR="004F2973" w:rsidRPr="004F0620" w:rsidRDefault="00A2083C" w:rsidP="004F0620">
      <w:pPr>
        <w:spacing w:line="240" w:lineRule="auto"/>
        <w:jc w:val="both"/>
        <w:rPr>
          <w:sz w:val="24"/>
          <w:szCs w:val="24"/>
        </w:rPr>
      </w:pPr>
      <w:r w:rsidRPr="004F0620">
        <w:rPr>
          <w:sz w:val="24"/>
          <w:szCs w:val="24"/>
        </w:rPr>
        <w:t xml:space="preserve">The accepted quantities of the work under </w:t>
      </w:r>
      <w:r w:rsidR="00D061B6" w:rsidRPr="004F0620">
        <w:rPr>
          <w:sz w:val="24"/>
          <w:szCs w:val="24"/>
        </w:rPr>
        <w:t>these items</w:t>
      </w:r>
      <w:r w:rsidRPr="004F0620">
        <w:rPr>
          <w:sz w:val="24"/>
          <w:szCs w:val="24"/>
        </w:rPr>
        <w:t>, complete in place, measured as provided above, will be paid for at the contract unit price as designated in the bidding schedu</w:t>
      </w:r>
      <w:r w:rsidR="00DF4100" w:rsidRPr="004F0620">
        <w:rPr>
          <w:sz w:val="24"/>
          <w:szCs w:val="24"/>
        </w:rPr>
        <w:t>le</w:t>
      </w:r>
      <w:r w:rsidRPr="004F0620">
        <w:rPr>
          <w:sz w:val="24"/>
          <w:szCs w:val="24"/>
        </w:rPr>
        <w:t>.</w:t>
      </w:r>
    </w:p>
    <w:p w:rsidR="0060617F" w:rsidRPr="004F0620" w:rsidRDefault="0060617F" w:rsidP="004F0620">
      <w:pPr>
        <w:spacing w:line="240" w:lineRule="auto"/>
        <w:jc w:val="both"/>
        <w:rPr>
          <w:sz w:val="24"/>
          <w:szCs w:val="24"/>
        </w:rPr>
      </w:pPr>
    </w:p>
    <w:p w:rsidR="001662C6" w:rsidRPr="004F0620" w:rsidRDefault="001662C6" w:rsidP="004F0620">
      <w:pPr>
        <w:spacing w:line="240" w:lineRule="auto"/>
        <w:jc w:val="both"/>
        <w:rPr>
          <w:sz w:val="24"/>
          <w:szCs w:val="24"/>
        </w:rPr>
      </w:pPr>
      <w:r w:rsidRPr="004F0620">
        <w:rPr>
          <w:sz w:val="24"/>
          <w:szCs w:val="24"/>
        </w:rPr>
        <w:t xml:space="preserve">The unit price for </w:t>
      </w:r>
      <w:r w:rsidR="00DF4100" w:rsidRPr="004F0620">
        <w:rPr>
          <w:sz w:val="24"/>
          <w:szCs w:val="24"/>
        </w:rPr>
        <w:t xml:space="preserve">bituminous </w:t>
      </w:r>
      <w:r w:rsidRPr="004F0620">
        <w:rPr>
          <w:sz w:val="24"/>
          <w:szCs w:val="24"/>
        </w:rPr>
        <w:t xml:space="preserve">trackless tack coat is deemed to be the cost to furnish, transport, and store the material at the project location.  Payment for </w:t>
      </w:r>
      <w:r w:rsidR="00DF4100" w:rsidRPr="004F0620">
        <w:rPr>
          <w:sz w:val="24"/>
          <w:szCs w:val="24"/>
        </w:rPr>
        <w:t xml:space="preserve">bituminous </w:t>
      </w:r>
      <w:r w:rsidRPr="004F0620">
        <w:rPr>
          <w:sz w:val="24"/>
          <w:szCs w:val="24"/>
        </w:rPr>
        <w:t>trackless tack coat will be made at the unit price multiplied by the respective payment fac</w:t>
      </w:r>
      <w:r w:rsidR="003461C0">
        <w:rPr>
          <w:sz w:val="24"/>
          <w:szCs w:val="24"/>
        </w:rPr>
        <w:t>tor listed under Subsection 3.05</w:t>
      </w:r>
      <w:r w:rsidRPr="004F0620">
        <w:rPr>
          <w:sz w:val="24"/>
          <w:szCs w:val="24"/>
        </w:rPr>
        <w:t xml:space="preserve"> of this specification, and adjusted to the nearest dollar.</w:t>
      </w:r>
    </w:p>
    <w:p w:rsidR="001662C6" w:rsidRPr="004F0620" w:rsidRDefault="001662C6" w:rsidP="004F0620">
      <w:pPr>
        <w:spacing w:line="240" w:lineRule="auto"/>
        <w:jc w:val="both"/>
        <w:rPr>
          <w:sz w:val="24"/>
          <w:szCs w:val="24"/>
        </w:rPr>
      </w:pPr>
    </w:p>
    <w:p w:rsidR="004F2973" w:rsidRPr="004F0620" w:rsidRDefault="00137CB2" w:rsidP="004F0620">
      <w:pPr>
        <w:spacing w:line="240" w:lineRule="auto"/>
        <w:jc w:val="both"/>
        <w:rPr>
          <w:sz w:val="24"/>
          <w:szCs w:val="24"/>
        </w:rPr>
      </w:pPr>
      <w:r w:rsidRPr="004F0620">
        <w:rPr>
          <w:sz w:val="24"/>
          <w:szCs w:val="24"/>
        </w:rPr>
        <w:t>T</w:t>
      </w:r>
      <w:r w:rsidR="00A2083C" w:rsidRPr="004F0620">
        <w:rPr>
          <w:sz w:val="24"/>
          <w:szCs w:val="24"/>
        </w:rPr>
        <w:t xml:space="preserve">he accepted quantity of </w:t>
      </w:r>
      <w:r w:rsidRPr="004F0620">
        <w:rPr>
          <w:sz w:val="24"/>
          <w:szCs w:val="24"/>
        </w:rPr>
        <w:t xml:space="preserve">bituminous </w:t>
      </w:r>
      <w:r w:rsidR="0060617F" w:rsidRPr="004F0620">
        <w:rPr>
          <w:sz w:val="24"/>
          <w:szCs w:val="24"/>
        </w:rPr>
        <w:t xml:space="preserve">trackless </w:t>
      </w:r>
      <w:r w:rsidR="00A2083C" w:rsidRPr="004F0620">
        <w:rPr>
          <w:sz w:val="24"/>
          <w:szCs w:val="24"/>
        </w:rPr>
        <w:t>tack coat, measured as provided above, will be paid at the contract unit price per ton adjusted as provided above.</w:t>
      </w:r>
    </w:p>
    <w:p w:rsidR="00621B6D" w:rsidRPr="004F0620" w:rsidRDefault="00621B6D" w:rsidP="004F0620">
      <w:pPr>
        <w:spacing w:line="240" w:lineRule="auto"/>
        <w:jc w:val="both"/>
        <w:rPr>
          <w:sz w:val="24"/>
          <w:szCs w:val="24"/>
        </w:rPr>
      </w:pPr>
    </w:p>
    <w:p w:rsidR="004F2973" w:rsidRPr="004F0620" w:rsidRDefault="00A2083C" w:rsidP="004F0620">
      <w:pPr>
        <w:spacing w:line="240" w:lineRule="auto"/>
        <w:jc w:val="both"/>
        <w:rPr>
          <w:sz w:val="24"/>
          <w:szCs w:val="24"/>
        </w:rPr>
      </w:pPr>
      <w:bookmarkStart w:id="1" w:name="_3znysh7" w:colFirst="0" w:colLast="0"/>
      <w:bookmarkEnd w:id="1"/>
      <w:r w:rsidRPr="004F0620">
        <w:rPr>
          <w:sz w:val="24"/>
          <w:szCs w:val="24"/>
        </w:rPr>
        <w:t>Unless otherwise specified, the accepted quantity of time to apply bituminous</w:t>
      </w:r>
      <w:r w:rsidR="00137CB2" w:rsidRPr="004F0620">
        <w:rPr>
          <w:sz w:val="24"/>
          <w:szCs w:val="24"/>
        </w:rPr>
        <w:t xml:space="preserve"> trackless</w:t>
      </w:r>
      <w:r w:rsidRPr="004F0620">
        <w:rPr>
          <w:sz w:val="24"/>
          <w:szCs w:val="24"/>
        </w:rPr>
        <w:t xml:space="preserve"> tack coat, measured as provided above, will be paid for at the contract unit price per hour which payment shall be full compensation for applying </w:t>
      </w:r>
      <w:r w:rsidR="00137CB2" w:rsidRPr="004F0620">
        <w:rPr>
          <w:sz w:val="24"/>
          <w:szCs w:val="24"/>
        </w:rPr>
        <w:t xml:space="preserve">bituminous </w:t>
      </w:r>
      <w:r w:rsidR="0060617F" w:rsidRPr="004F0620">
        <w:rPr>
          <w:sz w:val="24"/>
          <w:szCs w:val="24"/>
        </w:rPr>
        <w:t xml:space="preserve">trackless </w:t>
      </w:r>
      <w:r w:rsidRPr="004F0620">
        <w:rPr>
          <w:sz w:val="24"/>
          <w:szCs w:val="24"/>
        </w:rPr>
        <w:t>tack coat.</w:t>
      </w:r>
    </w:p>
    <w:p w:rsidR="00621B6D" w:rsidRPr="004F0620" w:rsidRDefault="00621B6D" w:rsidP="004F0620">
      <w:pPr>
        <w:spacing w:line="240" w:lineRule="auto"/>
        <w:jc w:val="both"/>
        <w:rPr>
          <w:sz w:val="24"/>
          <w:szCs w:val="24"/>
        </w:rPr>
      </w:pPr>
    </w:p>
    <w:p w:rsidR="004F2973" w:rsidRPr="004F0620" w:rsidRDefault="00A2083C" w:rsidP="004F0620">
      <w:pPr>
        <w:spacing w:line="240" w:lineRule="auto"/>
        <w:jc w:val="both"/>
        <w:rPr>
          <w:sz w:val="24"/>
          <w:szCs w:val="24"/>
        </w:rPr>
      </w:pPr>
      <w:r w:rsidRPr="004F0620">
        <w:rPr>
          <w:sz w:val="24"/>
          <w:szCs w:val="24"/>
        </w:rPr>
        <w:t xml:space="preserve">The bidding schedule quantity for </w:t>
      </w:r>
      <w:r w:rsidR="006310AD" w:rsidRPr="004F0620">
        <w:rPr>
          <w:sz w:val="24"/>
          <w:szCs w:val="24"/>
        </w:rPr>
        <w:t xml:space="preserve">bituminous </w:t>
      </w:r>
      <w:r w:rsidR="0060617F" w:rsidRPr="004F0620">
        <w:rPr>
          <w:sz w:val="24"/>
          <w:szCs w:val="24"/>
        </w:rPr>
        <w:t xml:space="preserve">trackless </w:t>
      </w:r>
      <w:r w:rsidRPr="004F0620">
        <w:rPr>
          <w:sz w:val="24"/>
          <w:szCs w:val="24"/>
        </w:rPr>
        <w:t>tack coat is based on an estimated application rate of 0.0</w:t>
      </w:r>
      <w:r w:rsidR="00137CB2" w:rsidRPr="004F0620">
        <w:rPr>
          <w:sz w:val="24"/>
          <w:szCs w:val="24"/>
        </w:rPr>
        <w:t>9</w:t>
      </w:r>
      <w:r w:rsidRPr="004F0620">
        <w:rPr>
          <w:sz w:val="24"/>
          <w:szCs w:val="24"/>
        </w:rPr>
        <w:t> gallons per square yard for each application shown on the project plans.</w:t>
      </w:r>
    </w:p>
    <w:p w:rsidR="00EB40A7" w:rsidRPr="004F0620" w:rsidRDefault="00EB40A7" w:rsidP="004F0620">
      <w:pPr>
        <w:spacing w:line="240" w:lineRule="auto"/>
        <w:jc w:val="both"/>
        <w:rPr>
          <w:sz w:val="24"/>
          <w:szCs w:val="24"/>
        </w:rPr>
      </w:pPr>
    </w:p>
    <w:p w:rsidR="0070255C" w:rsidRPr="004F0620" w:rsidRDefault="00676940" w:rsidP="004F0620">
      <w:pPr>
        <w:spacing w:line="240" w:lineRule="auto"/>
        <w:jc w:val="both"/>
        <w:rPr>
          <w:sz w:val="24"/>
          <w:szCs w:val="24"/>
        </w:rPr>
      </w:pPr>
      <w:r w:rsidRPr="004F0620">
        <w:rPr>
          <w:sz w:val="24"/>
          <w:szCs w:val="24"/>
        </w:rPr>
        <w:t>No measurement or direct payment will be made for the bituminous trackless tack coat and application of the bituminous trackless tack coat, if u</w:t>
      </w:r>
      <w:r w:rsidR="009E69D6">
        <w:rPr>
          <w:sz w:val="24"/>
          <w:szCs w:val="24"/>
        </w:rPr>
        <w:t>tilized</w:t>
      </w:r>
      <w:r w:rsidRPr="004F0620">
        <w:rPr>
          <w:sz w:val="24"/>
          <w:szCs w:val="24"/>
        </w:rPr>
        <w:t xml:space="preserve"> for</w:t>
      </w:r>
      <w:r w:rsidR="00964DB3" w:rsidRPr="004F0620">
        <w:rPr>
          <w:sz w:val="24"/>
          <w:szCs w:val="24"/>
        </w:rPr>
        <w:t xml:space="preserve"> As</w:t>
      </w:r>
      <w:r w:rsidR="0070255C" w:rsidRPr="004F0620">
        <w:rPr>
          <w:sz w:val="24"/>
          <w:szCs w:val="24"/>
        </w:rPr>
        <w:t>phaltic Concrete (Miscellaneous Structural)</w:t>
      </w:r>
      <w:r w:rsidR="003449F4" w:rsidRPr="004F0620">
        <w:rPr>
          <w:sz w:val="24"/>
          <w:szCs w:val="24"/>
        </w:rPr>
        <w:t>, Asphaltic Concrete (Miscellaneous Structural - Special Mix)</w:t>
      </w:r>
      <w:r w:rsidR="0070255C" w:rsidRPr="004F0620">
        <w:rPr>
          <w:sz w:val="24"/>
          <w:szCs w:val="24"/>
        </w:rPr>
        <w:t xml:space="preserve"> or Asphalt</w:t>
      </w:r>
      <w:r w:rsidR="00964DB3" w:rsidRPr="004F0620">
        <w:rPr>
          <w:sz w:val="24"/>
          <w:szCs w:val="24"/>
        </w:rPr>
        <w:t>ic Concrete Friction Course (Miscellaneous)</w:t>
      </w:r>
      <w:r w:rsidRPr="004F0620">
        <w:rPr>
          <w:sz w:val="24"/>
          <w:szCs w:val="24"/>
        </w:rPr>
        <w:t xml:space="preserve"> mixes</w:t>
      </w:r>
      <w:r w:rsidR="00964DB3" w:rsidRPr="004F0620">
        <w:rPr>
          <w:sz w:val="24"/>
          <w:szCs w:val="24"/>
        </w:rPr>
        <w:t xml:space="preserve">, the cost being considered </w:t>
      </w:r>
      <w:r w:rsidR="000B5CE0" w:rsidRPr="004F0620">
        <w:rPr>
          <w:sz w:val="24"/>
          <w:szCs w:val="24"/>
        </w:rPr>
        <w:t xml:space="preserve">as included </w:t>
      </w:r>
      <w:r w:rsidR="00964DB3" w:rsidRPr="004F0620">
        <w:rPr>
          <w:sz w:val="24"/>
          <w:szCs w:val="24"/>
        </w:rPr>
        <w:t xml:space="preserve">in the </w:t>
      </w:r>
      <w:r w:rsidR="000B5CE0" w:rsidRPr="004F0620">
        <w:rPr>
          <w:sz w:val="24"/>
          <w:szCs w:val="24"/>
        </w:rPr>
        <w:t>cost of</w:t>
      </w:r>
      <w:r w:rsidR="00964DB3" w:rsidRPr="004F0620">
        <w:rPr>
          <w:sz w:val="24"/>
          <w:szCs w:val="24"/>
        </w:rPr>
        <w:t xml:space="preserve"> asphaltic concrete.</w:t>
      </w:r>
    </w:p>
    <w:p w:rsidR="0070255C" w:rsidRPr="004F0620" w:rsidRDefault="0070255C" w:rsidP="004F0620">
      <w:pPr>
        <w:spacing w:line="240" w:lineRule="auto"/>
        <w:jc w:val="both"/>
        <w:rPr>
          <w:sz w:val="24"/>
          <w:szCs w:val="24"/>
        </w:rPr>
      </w:pPr>
    </w:p>
    <w:p w:rsidR="004F2973" w:rsidRPr="004F0620" w:rsidRDefault="00A2083C" w:rsidP="004F0620">
      <w:pPr>
        <w:spacing w:line="240" w:lineRule="auto"/>
        <w:jc w:val="both"/>
        <w:rPr>
          <w:sz w:val="24"/>
          <w:szCs w:val="24"/>
        </w:rPr>
      </w:pPr>
      <w:r w:rsidRPr="004F0620">
        <w:rPr>
          <w:sz w:val="24"/>
          <w:szCs w:val="24"/>
        </w:rPr>
        <w:t>The unit price of bituminous material will be adjusted in accordance with the requirements of Subsection 109.16 of the specifications based on the "initial cost" of bituminous material between the date of bid opening and the date that the ma</w:t>
      </w:r>
      <w:r w:rsidR="001662C6" w:rsidRPr="004F0620">
        <w:rPr>
          <w:sz w:val="24"/>
          <w:szCs w:val="24"/>
        </w:rPr>
        <w:t>terial is used on the project.</w:t>
      </w:r>
    </w:p>
    <w:sectPr w:rsidR="004F2973" w:rsidRPr="004F0620" w:rsidSect="004F0620">
      <w:footerReference w:type="default" r:id="rId8"/>
      <w:pgSz w:w="12240" w:h="15840" w:code="1"/>
      <w:pgMar w:top="1440" w:right="1296" w:bottom="864" w:left="1152" w:header="720" w:footer="720" w:gutter="0"/>
      <w:pgNumType w:start="1"/>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96E96" w:rsidRDefault="00A96E96">
      <w:pPr>
        <w:spacing w:line="240" w:lineRule="auto"/>
      </w:pPr>
      <w:r>
        <w:separator/>
      </w:r>
    </w:p>
  </w:endnote>
  <w:endnote w:type="continuationSeparator" w:id="0">
    <w:p w:rsidR="00A96E96" w:rsidRDefault="00A96E9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62599227"/>
      <w:docPartObj>
        <w:docPartGallery w:val="Page Numbers (Bottom of Page)"/>
        <w:docPartUnique/>
      </w:docPartObj>
    </w:sdtPr>
    <w:sdtEndPr>
      <w:rPr>
        <w:noProof/>
        <w:sz w:val="18"/>
      </w:rPr>
    </w:sdtEndPr>
    <w:sdtContent>
      <w:p w:rsidR="00A96E96" w:rsidRPr="0060617F" w:rsidRDefault="004F0620">
        <w:pPr>
          <w:pStyle w:val="Footer"/>
          <w:jc w:val="right"/>
          <w:rPr>
            <w:sz w:val="18"/>
          </w:rPr>
        </w:pPr>
        <w:r>
          <w:rPr>
            <w:sz w:val="18"/>
          </w:rPr>
          <w:t>924</w:t>
        </w:r>
        <w:r w:rsidR="00A96E96">
          <w:rPr>
            <w:sz w:val="18"/>
          </w:rPr>
          <w:t xml:space="preserve"> </w:t>
        </w:r>
        <w:r w:rsidR="00A96E96" w:rsidRPr="0060617F">
          <w:rPr>
            <w:sz w:val="18"/>
          </w:rPr>
          <w:t xml:space="preserve">TKLES - </w:t>
        </w:r>
        <w:r w:rsidR="00A96E96" w:rsidRPr="0060617F">
          <w:rPr>
            <w:sz w:val="18"/>
          </w:rPr>
          <w:fldChar w:fldCharType="begin"/>
        </w:r>
        <w:r w:rsidR="00A96E96" w:rsidRPr="0060617F">
          <w:rPr>
            <w:sz w:val="18"/>
          </w:rPr>
          <w:instrText xml:space="preserve"> PAGE   \* MERGEFORMAT </w:instrText>
        </w:r>
        <w:r w:rsidR="00A96E96" w:rsidRPr="0060617F">
          <w:rPr>
            <w:sz w:val="18"/>
          </w:rPr>
          <w:fldChar w:fldCharType="separate"/>
        </w:r>
        <w:r w:rsidR="00F64C5B">
          <w:rPr>
            <w:noProof/>
            <w:sz w:val="18"/>
          </w:rPr>
          <w:t>6</w:t>
        </w:r>
        <w:r w:rsidR="00A96E96" w:rsidRPr="0060617F">
          <w:rPr>
            <w:noProof/>
            <w:sz w:val="18"/>
          </w:rPr>
          <w:fldChar w:fldCharType="end"/>
        </w:r>
        <w:r w:rsidR="00A96E96" w:rsidRPr="0060617F">
          <w:rPr>
            <w:noProof/>
            <w:sz w:val="18"/>
          </w:rPr>
          <w:t>/</w:t>
        </w:r>
        <w:r>
          <w:rPr>
            <w:noProof/>
            <w:sz w:val="18"/>
          </w:rPr>
          <w:t>6</w:t>
        </w:r>
      </w:p>
    </w:sdtContent>
  </w:sdt>
  <w:p w:rsidR="00A96E96" w:rsidRDefault="00A96E9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96E96" w:rsidRDefault="00A96E96">
      <w:pPr>
        <w:spacing w:line="240" w:lineRule="auto"/>
      </w:pPr>
      <w:r>
        <w:separator/>
      </w:r>
    </w:p>
  </w:footnote>
  <w:footnote w:type="continuationSeparator" w:id="0">
    <w:p w:rsidR="00A96E96" w:rsidRDefault="00A96E96">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3F57A1A"/>
    <w:multiLevelType w:val="multilevel"/>
    <w:tmpl w:val="1020F0F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nsid w:val="37C1372C"/>
    <w:multiLevelType w:val="multilevel"/>
    <w:tmpl w:val="B8CE6190"/>
    <w:lvl w:ilvl="0">
      <w:start w:val="1"/>
      <w:numFmt w:val="decimal"/>
      <w:lvlText w:val="%1.0"/>
      <w:lvlJc w:val="left"/>
      <w:pPr>
        <w:ind w:left="6757" w:hanging="1890"/>
      </w:pPr>
      <w:rPr>
        <w:rFonts w:hint="default"/>
      </w:rPr>
    </w:lvl>
    <w:lvl w:ilvl="1">
      <w:start w:val="1"/>
      <w:numFmt w:val="decimal"/>
      <w:lvlText w:val="%1.%2"/>
      <w:lvlJc w:val="left"/>
      <w:pPr>
        <w:ind w:left="7477" w:hanging="1890"/>
      </w:pPr>
      <w:rPr>
        <w:rFonts w:hint="default"/>
      </w:rPr>
    </w:lvl>
    <w:lvl w:ilvl="2">
      <w:start w:val="1"/>
      <w:numFmt w:val="decimal"/>
      <w:lvlText w:val="%1.%2.%3"/>
      <w:lvlJc w:val="left"/>
      <w:pPr>
        <w:ind w:left="8197" w:hanging="1890"/>
      </w:pPr>
      <w:rPr>
        <w:rFonts w:hint="default"/>
      </w:rPr>
    </w:lvl>
    <w:lvl w:ilvl="3">
      <w:start w:val="1"/>
      <w:numFmt w:val="decimal"/>
      <w:lvlText w:val="%1.%2.%3.%4"/>
      <w:lvlJc w:val="left"/>
      <w:pPr>
        <w:ind w:left="8917" w:hanging="1890"/>
      </w:pPr>
      <w:rPr>
        <w:rFonts w:hint="default"/>
      </w:rPr>
    </w:lvl>
    <w:lvl w:ilvl="4">
      <w:start w:val="1"/>
      <w:numFmt w:val="decimal"/>
      <w:lvlText w:val="%1.%2.%3.%4.%5"/>
      <w:lvlJc w:val="left"/>
      <w:pPr>
        <w:ind w:left="9637" w:hanging="1890"/>
      </w:pPr>
      <w:rPr>
        <w:rFonts w:hint="default"/>
      </w:rPr>
    </w:lvl>
    <w:lvl w:ilvl="5">
      <w:start w:val="1"/>
      <w:numFmt w:val="decimal"/>
      <w:lvlText w:val="%1.%2.%3.%4.%5.%6"/>
      <w:lvlJc w:val="left"/>
      <w:pPr>
        <w:ind w:left="10357" w:hanging="1890"/>
      </w:pPr>
      <w:rPr>
        <w:rFonts w:hint="default"/>
      </w:rPr>
    </w:lvl>
    <w:lvl w:ilvl="6">
      <w:start w:val="1"/>
      <w:numFmt w:val="decimal"/>
      <w:lvlText w:val="%1.%2.%3.%4.%5.%6.%7"/>
      <w:lvlJc w:val="left"/>
      <w:pPr>
        <w:ind w:left="11077" w:hanging="1890"/>
      </w:pPr>
      <w:rPr>
        <w:rFonts w:hint="default"/>
      </w:rPr>
    </w:lvl>
    <w:lvl w:ilvl="7">
      <w:start w:val="1"/>
      <w:numFmt w:val="decimal"/>
      <w:lvlText w:val="%1.%2.%3.%4.%5.%6.%7.%8"/>
      <w:lvlJc w:val="left"/>
      <w:pPr>
        <w:ind w:left="11797" w:hanging="1890"/>
      </w:pPr>
      <w:rPr>
        <w:rFonts w:hint="default"/>
      </w:rPr>
    </w:lvl>
    <w:lvl w:ilvl="8">
      <w:start w:val="1"/>
      <w:numFmt w:val="decimal"/>
      <w:lvlText w:val="%1.%2.%3.%4.%5.%6.%7.%8.%9"/>
      <w:lvlJc w:val="left"/>
      <w:pPr>
        <w:ind w:left="12517" w:hanging="1890"/>
      </w:pPr>
      <w:rPr>
        <w:rFonts w:hint="default"/>
      </w:rPr>
    </w:lvl>
  </w:abstractNum>
  <w:abstractNum w:abstractNumId="2">
    <w:nsid w:val="3E405F25"/>
    <w:multiLevelType w:val="hybridMultilevel"/>
    <w:tmpl w:val="C1345CC6"/>
    <w:lvl w:ilvl="0" w:tplc="07D48FD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53A24115"/>
    <w:multiLevelType w:val="multilevel"/>
    <w:tmpl w:val="1834E016"/>
    <w:lvl w:ilvl="0">
      <w:start w:val="4"/>
      <w:numFmt w:val="decimal"/>
      <w:lvlText w:val="%1.0"/>
      <w:lvlJc w:val="left"/>
      <w:pPr>
        <w:ind w:left="5227" w:hanging="360"/>
      </w:pPr>
      <w:rPr>
        <w:rFonts w:hint="default"/>
      </w:rPr>
    </w:lvl>
    <w:lvl w:ilvl="1">
      <w:start w:val="1"/>
      <w:numFmt w:val="decimal"/>
      <w:lvlText w:val="%1.%2"/>
      <w:lvlJc w:val="left"/>
      <w:pPr>
        <w:ind w:left="5947" w:hanging="360"/>
      </w:pPr>
      <w:rPr>
        <w:rFonts w:hint="default"/>
      </w:rPr>
    </w:lvl>
    <w:lvl w:ilvl="2">
      <w:start w:val="1"/>
      <w:numFmt w:val="decimal"/>
      <w:lvlText w:val="%1.%2.%3"/>
      <w:lvlJc w:val="left"/>
      <w:pPr>
        <w:ind w:left="7027" w:hanging="720"/>
      </w:pPr>
      <w:rPr>
        <w:rFonts w:hint="default"/>
      </w:rPr>
    </w:lvl>
    <w:lvl w:ilvl="3">
      <w:start w:val="1"/>
      <w:numFmt w:val="decimal"/>
      <w:lvlText w:val="%1.%2.%3.%4"/>
      <w:lvlJc w:val="left"/>
      <w:pPr>
        <w:ind w:left="8107" w:hanging="1080"/>
      </w:pPr>
      <w:rPr>
        <w:rFonts w:hint="default"/>
      </w:rPr>
    </w:lvl>
    <w:lvl w:ilvl="4">
      <w:start w:val="1"/>
      <w:numFmt w:val="decimal"/>
      <w:lvlText w:val="%1.%2.%3.%4.%5"/>
      <w:lvlJc w:val="left"/>
      <w:pPr>
        <w:ind w:left="8827" w:hanging="1080"/>
      </w:pPr>
      <w:rPr>
        <w:rFonts w:hint="default"/>
      </w:rPr>
    </w:lvl>
    <w:lvl w:ilvl="5">
      <w:start w:val="1"/>
      <w:numFmt w:val="decimal"/>
      <w:lvlText w:val="%1.%2.%3.%4.%5.%6"/>
      <w:lvlJc w:val="left"/>
      <w:pPr>
        <w:ind w:left="9907" w:hanging="1440"/>
      </w:pPr>
      <w:rPr>
        <w:rFonts w:hint="default"/>
      </w:rPr>
    </w:lvl>
    <w:lvl w:ilvl="6">
      <w:start w:val="1"/>
      <w:numFmt w:val="decimal"/>
      <w:lvlText w:val="%1.%2.%3.%4.%5.%6.%7"/>
      <w:lvlJc w:val="left"/>
      <w:pPr>
        <w:ind w:left="10627" w:hanging="1440"/>
      </w:pPr>
      <w:rPr>
        <w:rFonts w:hint="default"/>
      </w:rPr>
    </w:lvl>
    <w:lvl w:ilvl="7">
      <w:start w:val="1"/>
      <w:numFmt w:val="decimal"/>
      <w:lvlText w:val="%1.%2.%3.%4.%5.%6.%7.%8"/>
      <w:lvlJc w:val="left"/>
      <w:pPr>
        <w:ind w:left="11707" w:hanging="1800"/>
      </w:pPr>
      <w:rPr>
        <w:rFonts w:hint="default"/>
      </w:rPr>
    </w:lvl>
    <w:lvl w:ilvl="8">
      <w:start w:val="1"/>
      <w:numFmt w:val="decimal"/>
      <w:lvlText w:val="%1.%2.%3.%4.%5.%6.%7.%8.%9"/>
      <w:lvlJc w:val="left"/>
      <w:pPr>
        <w:ind w:left="12427" w:hanging="1800"/>
      </w:pPr>
      <w:rPr>
        <w:rFonts w:hint="defaul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
  <w:rsids>
    <w:rsidRoot w:val="004F2973"/>
    <w:rsid w:val="0004463C"/>
    <w:rsid w:val="000B5CE0"/>
    <w:rsid w:val="000E5857"/>
    <w:rsid w:val="00130EE6"/>
    <w:rsid w:val="00137CB2"/>
    <w:rsid w:val="0014674B"/>
    <w:rsid w:val="00163B0C"/>
    <w:rsid w:val="001662C6"/>
    <w:rsid w:val="001E4376"/>
    <w:rsid w:val="00214E7C"/>
    <w:rsid w:val="00237D58"/>
    <w:rsid w:val="0029741F"/>
    <w:rsid w:val="002A4170"/>
    <w:rsid w:val="002E2D4E"/>
    <w:rsid w:val="00336A1F"/>
    <w:rsid w:val="003449F4"/>
    <w:rsid w:val="003461C0"/>
    <w:rsid w:val="00365F58"/>
    <w:rsid w:val="00381C84"/>
    <w:rsid w:val="00396AA8"/>
    <w:rsid w:val="003B4F69"/>
    <w:rsid w:val="004859BD"/>
    <w:rsid w:val="004B34CF"/>
    <w:rsid w:val="004F0620"/>
    <w:rsid w:val="004F2973"/>
    <w:rsid w:val="00592845"/>
    <w:rsid w:val="005C4DC6"/>
    <w:rsid w:val="005D543F"/>
    <w:rsid w:val="0060617F"/>
    <w:rsid w:val="00621B6D"/>
    <w:rsid w:val="006310AD"/>
    <w:rsid w:val="00664489"/>
    <w:rsid w:val="00676940"/>
    <w:rsid w:val="006D3DEA"/>
    <w:rsid w:val="0070255C"/>
    <w:rsid w:val="00746B2F"/>
    <w:rsid w:val="007B395E"/>
    <w:rsid w:val="00846B41"/>
    <w:rsid w:val="008B589F"/>
    <w:rsid w:val="008E0412"/>
    <w:rsid w:val="008F792A"/>
    <w:rsid w:val="00955B53"/>
    <w:rsid w:val="00964DB3"/>
    <w:rsid w:val="009B61C8"/>
    <w:rsid w:val="009E69D6"/>
    <w:rsid w:val="00A2083C"/>
    <w:rsid w:val="00A26690"/>
    <w:rsid w:val="00A34ECE"/>
    <w:rsid w:val="00A5376E"/>
    <w:rsid w:val="00A8695B"/>
    <w:rsid w:val="00A96E96"/>
    <w:rsid w:val="00AA2FF4"/>
    <w:rsid w:val="00AA41E0"/>
    <w:rsid w:val="00AB567C"/>
    <w:rsid w:val="00AC205B"/>
    <w:rsid w:val="00B4298F"/>
    <w:rsid w:val="00C57E1B"/>
    <w:rsid w:val="00CB2C58"/>
    <w:rsid w:val="00D061B6"/>
    <w:rsid w:val="00DD61C7"/>
    <w:rsid w:val="00DF4100"/>
    <w:rsid w:val="00E9047A"/>
    <w:rsid w:val="00EB40A7"/>
    <w:rsid w:val="00EB6A03"/>
    <w:rsid w:val="00EC14C0"/>
    <w:rsid w:val="00F16EB0"/>
    <w:rsid w:val="00F2439A"/>
    <w:rsid w:val="00F61B09"/>
    <w:rsid w:val="00F64C5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Heading1">
    <w:name w:val="heading 1"/>
    <w:basedOn w:val="Normal"/>
    <w:next w:val="Normal"/>
    <w:pPr>
      <w:keepNext/>
      <w:keepLines/>
      <w:spacing w:before="400" w:after="120"/>
      <w:outlineLvl w:val="0"/>
    </w:pPr>
    <w:rPr>
      <w:sz w:val="40"/>
      <w:szCs w:val="40"/>
    </w:rPr>
  </w:style>
  <w:style w:type="paragraph" w:styleId="Heading2">
    <w:name w:val="heading 2"/>
    <w:basedOn w:val="Normal"/>
    <w:next w:val="Normal"/>
    <w:pPr>
      <w:keepNext/>
      <w:keepLines/>
      <w:spacing w:before="360" w:after="120"/>
      <w:outlineLvl w:val="1"/>
    </w:pPr>
    <w:rPr>
      <w:sz w:val="32"/>
      <w:szCs w:val="32"/>
    </w:rPr>
  </w:style>
  <w:style w:type="paragraph" w:styleId="Heading3">
    <w:name w:val="heading 3"/>
    <w:basedOn w:val="Normal"/>
    <w:next w:val="Normal"/>
    <w:pPr>
      <w:keepNext/>
      <w:keepLines/>
      <w:spacing w:before="320" w:after="80"/>
      <w:outlineLvl w:val="2"/>
    </w:pPr>
    <w:rPr>
      <w:color w:val="434343"/>
      <w:sz w:val="28"/>
      <w:szCs w:val="28"/>
    </w:rPr>
  </w:style>
  <w:style w:type="paragraph" w:styleId="Heading4">
    <w:name w:val="heading 4"/>
    <w:basedOn w:val="Normal"/>
    <w:next w:val="Normal"/>
    <w:pPr>
      <w:keepNext/>
      <w:keepLines/>
      <w:spacing w:before="280" w:after="80"/>
      <w:outlineLvl w:val="3"/>
    </w:pPr>
    <w:rPr>
      <w:color w:val="666666"/>
      <w:sz w:val="24"/>
      <w:szCs w:val="24"/>
    </w:rPr>
  </w:style>
  <w:style w:type="paragraph" w:styleId="Heading5">
    <w:name w:val="heading 5"/>
    <w:basedOn w:val="Normal"/>
    <w:next w:val="Normal"/>
    <w:pPr>
      <w:keepNext/>
      <w:keepLines/>
      <w:spacing w:before="240" w:after="80"/>
      <w:outlineLvl w:val="4"/>
    </w:pPr>
    <w:rPr>
      <w:color w:val="666666"/>
    </w:rPr>
  </w:style>
  <w:style w:type="paragraph" w:styleId="Heading6">
    <w:name w:val="heading 6"/>
    <w:basedOn w:val="Normal"/>
    <w:next w:val="Normal"/>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pPr>
    <w:rPr>
      <w:sz w:val="52"/>
      <w:szCs w:val="52"/>
    </w:rPr>
  </w:style>
  <w:style w:type="paragraph" w:styleId="Subtitle">
    <w:name w:val="Subtitle"/>
    <w:basedOn w:val="Normal"/>
    <w:next w:val="Normal"/>
    <w:pPr>
      <w:keepNext/>
      <w:keepLines/>
      <w:spacing w:after="320"/>
    </w:pPr>
    <w:rPr>
      <w:color w:val="666666"/>
      <w:sz w:val="30"/>
      <w:szCs w:val="30"/>
    </w:rPr>
  </w:style>
  <w:style w:type="table" w:customStyle="1" w:styleId="a">
    <w:basedOn w:val="TableNormal"/>
    <w:tblPr>
      <w:tblStyleRowBandSize w:val="1"/>
      <w:tblStyleColBandSize w:val="1"/>
      <w:tblInd w:w="0" w:type="dxa"/>
      <w:tblCellMar>
        <w:top w:w="0" w:type="dxa"/>
        <w:left w:w="115" w:type="dxa"/>
        <w:bottom w:w="0" w:type="dxa"/>
        <w:right w:w="115" w:type="dxa"/>
      </w:tblCellMar>
    </w:tblPr>
  </w:style>
  <w:style w:type="table" w:customStyle="1" w:styleId="a0">
    <w:basedOn w:val="TableNormal"/>
    <w:tblPr>
      <w:tblStyleRowBandSize w:val="1"/>
      <w:tblStyleColBandSize w:val="1"/>
      <w:tblInd w:w="0" w:type="dxa"/>
      <w:tblCellMar>
        <w:top w:w="0" w:type="dxa"/>
        <w:left w:w="115" w:type="dxa"/>
        <w:bottom w:w="0" w:type="dxa"/>
        <w:right w:w="115" w:type="dxa"/>
      </w:tblCellMar>
    </w:tblPr>
  </w:style>
  <w:style w:type="table" w:customStyle="1" w:styleId="a1">
    <w:basedOn w:val="TableNormal"/>
    <w:tblPr>
      <w:tblStyleRowBandSize w:val="1"/>
      <w:tblStyleColBandSize w:val="1"/>
      <w:tblInd w:w="0" w:type="dxa"/>
      <w:tblCellMar>
        <w:top w:w="0" w:type="dxa"/>
        <w:left w:w="115" w:type="dxa"/>
        <w:bottom w:w="0" w:type="dxa"/>
        <w:right w:w="115" w:type="dxa"/>
      </w:tblCellMar>
    </w:tblPr>
  </w:style>
  <w:style w:type="character" w:styleId="CommentReference">
    <w:name w:val="annotation reference"/>
    <w:basedOn w:val="DefaultParagraphFont"/>
    <w:uiPriority w:val="99"/>
    <w:semiHidden/>
    <w:unhideWhenUsed/>
    <w:rsid w:val="00A2083C"/>
    <w:rPr>
      <w:sz w:val="16"/>
      <w:szCs w:val="16"/>
    </w:rPr>
  </w:style>
  <w:style w:type="paragraph" w:styleId="CommentText">
    <w:name w:val="annotation text"/>
    <w:basedOn w:val="Normal"/>
    <w:link w:val="CommentTextChar"/>
    <w:uiPriority w:val="99"/>
    <w:unhideWhenUsed/>
    <w:rsid w:val="00A2083C"/>
    <w:pPr>
      <w:spacing w:line="240" w:lineRule="auto"/>
    </w:pPr>
    <w:rPr>
      <w:sz w:val="20"/>
      <w:szCs w:val="20"/>
    </w:rPr>
  </w:style>
  <w:style w:type="character" w:customStyle="1" w:styleId="CommentTextChar">
    <w:name w:val="Comment Text Char"/>
    <w:basedOn w:val="DefaultParagraphFont"/>
    <w:link w:val="CommentText"/>
    <w:uiPriority w:val="99"/>
    <w:rsid w:val="00A2083C"/>
    <w:rPr>
      <w:sz w:val="20"/>
      <w:szCs w:val="20"/>
    </w:rPr>
  </w:style>
  <w:style w:type="paragraph" w:styleId="CommentSubject">
    <w:name w:val="annotation subject"/>
    <w:basedOn w:val="CommentText"/>
    <w:next w:val="CommentText"/>
    <w:link w:val="CommentSubjectChar"/>
    <w:uiPriority w:val="99"/>
    <w:semiHidden/>
    <w:unhideWhenUsed/>
    <w:rsid w:val="00A2083C"/>
    <w:rPr>
      <w:b/>
      <w:bCs/>
    </w:rPr>
  </w:style>
  <w:style w:type="character" w:customStyle="1" w:styleId="CommentSubjectChar">
    <w:name w:val="Comment Subject Char"/>
    <w:basedOn w:val="CommentTextChar"/>
    <w:link w:val="CommentSubject"/>
    <w:uiPriority w:val="99"/>
    <w:semiHidden/>
    <w:rsid w:val="00A2083C"/>
    <w:rPr>
      <w:b/>
      <w:bCs/>
      <w:sz w:val="20"/>
      <w:szCs w:val="20"/>
    </w:rPr>
  </w:style>
  <w:style w:type="paragraph" w:styleId="BalloonText">
    <w:name w:val="Balloon Text"/>
    <w:basedOn w:val="Normal"/>
    <w:link w:val="BalloonTextChar"/>
    <w:uiPriority w:val="99"/>
    <w:semiHidden/>
    <w:unhideWhenUsed/>
    <w:rsid w:val="00A2083C"/>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2083C"/>
    <w:rPr>
      <w:rFonts w:ascii="Tahoma" w:hAnsi="Tahoma" w:cs="Tahoma"/>
      <w:sz w:val="16"/>
      <w:szCs w:val="16"/>
    </w:rPr>
  </w:style>
  <w:style w:type="paragraph" w:styleId="ListParagraph">
    <w:name w:val="List Paragraph"/>
    <w:basedOn w:val="Normal"/>
    <w:uiPriority w:val="34"/>
    <w:qFormat/>
    <w:rsid w:val="004B34CF"/>
    <w:pPr>
      <w:ind w:left="720"/>
      <w:contextualSpacing/>
    </w:pPr>
  </w:style>
  <w:style w:type="paragraph" w:customStyle="1" w:styleId="Default">
    <w:name w:val="Default"/>
    <w:rsid w:val="009B61C8"/>
    <w:pPr>
      <w:autoSpaceDE w:val="0"/>
      <w:autoSpaceDN w:val="0"/>
      <w:adjustRightInd w:val="0"/>
      <w:spacing w:line="240" w:lineRule="auto"/>
    </w:pPr>
    <w:rPr>
      <w:color w:val="000000"/>
      <w:sz w:val="24"/>
      <w:szCs w:val="24"/>
      <w:lang w:val="en-US"/>
    </w:rPr>
  </w:style>
  <w:style w:type="paragraph" w:styleId="Header">
    <w:name w:val="header"/>
    <w:basedOn w:val="Normal"/>
    <w:link w:val="HeaderChar"/>
    <w:uiPriority w:val="99"/>
    <w:unhideWhenUsed/>
    <w:rsid w:val="0060617F"/>
    <w:pPr>
      <w:tabs>
        <w:tab w:val="center" w:pos="4680"/>
        <w:tab w:val="right" w:pos="9360"/>
      </w:tabs>
      <w:spacing w:line="240" w:lineRule="auto"/>
    </w:pPr>
  </w:style>
  <w:style w:type="character" w:customStyle="1" w:styleId="HeaderChar">
    <w:name w:val="Header Char"/>
    <w:basedOn w:val="DefaultParagraphFont"/>
    <w:link w:val="Header"/>
    <w:uiPriority w:val="99"/>
    <w:rsid w:val="0060617F"/>
  </w:style>
  <w:style w:type="paragraph" w:styleId="Footer">
    <w:name w:val="footer"/>
    <w:basedOn w:val="Normal"/>
    <w:link w:val="FooterChar"/>
    <w:uiPriority w:val="99"/>
    <w:unhideWhenUsed/>
    <w:rsid w:val="0060617F"/>
    <w:pPr>
      <w:tabs>
        <w:tab w:val="center" w:pos="4680"/>
        <w:tab w:val="right" w:pos="9360"/>
      </w:tabs>
      <w:spacing w:line="240" w:lineRule="auto"/>
    </w:pPr>
  </w:style>
  <w:style w:type="character" w:customStyle="1" w:styleId="FooterChar">
    <w:name w:val="Footer Char"/>
    <w:basedOn w:val="DefaultParagraphFont"/>
    <w:link w:val="Footer"/>
    <w:uiPriority w:val="99"/>
    <w:rsid w:val="0060617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Heading1">
    <w:name w:val="heading 1"/>
    <w:basedOn w:val="Normal"/>
    <w:next w:val="Normal"/>
    <w:pPr>
      <w:keepNext/>
      <w:keepLines/>
      <w:spacing w:before="400" w:after="120"/>
      <w:outlineLvl w:val="0"/>
    </w:pPr>
    <w:rPr>
      <w:sz w:val="40"/>
      <w:szCs w:val="40"/>
    </w:rPr>
  </w:style>
  <w:style w:type="paragraph" w:styleId="Heading2">
    <w:name w:val="heading 2"/>
    <w:basedOn w:val="Normal"/>
    <w:next w:val="Normal"/>
    <w:pPr>
      <w:keepNext/>
      <w:keepLines/>
      <w:spacing w:before="360" w:after="120"/>
      <w:outlineLvl w:val="1"/>
    </w:pPr>
    <w:rPr>
      <w:sz w:val="32"/>
      <w:szCs w:val="32"/>
    </w:rPr>
  </w:style>
  <w:style w:type="paragraph" w:styleId="Heading3">
    <w:name w:val="heading 3"/>
    <w:basedOn w:val="Normal"/>
    <w:next w:val="Normal"/>
    <w:pPr>
      <w:keepNext/>
      <w:keepLines/>
      <w:spacing w:before="320" w:after="80"/>
      <w:outlineLvl w:val="2"/>
    </w:pPr>
    <w:rPr>
      <w:color w:val="434343"/>
      <w:sz w:val="28"/>
      <w:szCs w:val="28"/>
    </w:rPr>
  </w:style>
  <w:style w:type="paragraph" w:styleId="Heading4">
    <w:name w:val="heading 4"/>
    <w:basedOn w:val="Normal"/>
    <w:next w:val="Normal"/>
    <w:pPr>
      <w:keepNext/>
      <w:keepLines/>
      <w:spacing w:before="280" w:after="80"/>
      <w:outlineLvl w:val="3"/>
    </w:pPr>
    <w:rPr>
      <w:color w:val="666666"/>
      <w:sz w:val="24"/>
      <w:szCs w:val="24"/>
    </w:rPr>
  </w:style>
  <w:style w:type="paragraph" w:styleId="Heading5">
    <w:name w:val="heading 5"/>
    <w:basedOn w:val="Normal"/>
    <w:next w:val="Normal"/>
    <w:pPr>
      <w:keepNext/>
      <w:keepLines/>
      <w:spacing w:before="240" w:after="80"/>
      <w:outlineLvl w:val="4"/>
    </w:pPr>
    <w:rPr>
      <w:color w:val="666666"/>
    </w:rPr>
  </w:style>
  <w:style w:type="paragraph" w:styleId="Heading6">
    <w:name w:val="heading 6"/>
    <w:basedOn w:val="Normal"/>
    <w:next w:val="Normal"/>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pPr>
    <w:rPr>
      <w:sz w:val="52"/>
      <w:szCs w:val="52"/>
    </w:rPr>
  </w:style>
  <w:style w:type="paragraph" w:styleId="Subtitle">
    <w:name w:val="Subtitle"/>
    <w:basedOn w:val="Normal"/>
    <w:next w:val="Normal"/>
    <w:pPr>
      <w:keepNext/>
      <w:keepLines/>
      <w:spacing w:after="320"/>
    </w:pPr>
    <w:rPr>
      <w:color w:val="666666"/>
      <w:sz w:val="30"/>
      <w:szCs w:val="30"/>
    </w:rPr>
  </w:style>
  <w:style w:type="table" w:customStyle="1" w:styleId="a">
    <w:basedOn w:val="TableNormal"/>
    <w:tblPr>
      <w:tblStyleRowBandSize w:val="1"/>
      <w:tblStyleColBandSize w:val="1"/>
      <w:tblInd w:w="0" w:type="dxa"/>
      <w:tblCellMar>
        <w:top w:w="0" w:type="dxa"/>
        <w:left w:w="115" w:type="dxa"/>
        <w:bottom w:w="0" w:type="dxa"/>
        <w:right w:w="115" w:type="dxa"/>
      </w:tblCellMar>
    </w:tblPr>
  </w:style>
  <w:style w:type="table" w:customStyle="1" w:styleId="a0">
    <w:basedOn w:val="TableNormal"/>
    <w:tblPr>
      <w:tblStyleRowBandSize w:val="1"/>
      <w:tblStyleColBandSize w:val="1"/>
      <w:tblInd w:w="0" w:type="dxa"/>
      <w:tblCellMar>
        <w:top w:w="0" w:type="dxa"/>
        <w:left w:w="115" w:type="dxa"/>
        <w:bottom w:w="0" w:type="dxa"/>
        <w:right w:w="115" w:type="dxa"/>
      </w:tblCellMar>
    </w:tblPr>
  </w:style>
  <w:style w:type="table" w:customStyle="1" w:styleId="a1">
    <w:basedOn w:val="TableNormal"/>
    <w:tblPr>
      <w:tblStyleRowBandSize w:val="1"/>
      <w:tblStyleColBandSize w:val="1"/>
      <w:tblInd w:w="0" w:type="dxa"/>
      <w:tblCellMar>
        <w:top w:w="0" w:type="dxa"/>
        <w:left w:w="115" w:type="dxa"/>
        <w:bottom w:w="0" w:type="dxa"/>
        <w:right w:w="115" w:type="dxa"/>
      </w:tblCellMar>
    </w:tblPr>
  </w:style>
  <w:style w:type="character" w:styleId="CommentReference">
    <w:name w:val="annotation reference"/>
    <w:basedOn w:val="DefaultParagraphFont"/>
    <w:uiPriority w:val="99"/>
    <w:semiHidden/>
    <w:unhideWhenUsed/>
    <w:rsid w:val="00A2083C"/>
    <w:rPr>
      <w:sz w:val="16"/>
      <w:szCs w:val="16"/>
    </w:rPr>
  </w:style>
  <w:style w:type="paragraph" w:styleId="CommentText">
    <w:name w:val="annotation text"/>
    <w:basedOn w:val="Normal"/>
    <w:link w:val="CommentTextChar"/>
    <w:uiPriority w:val="99"/>
    <w:unhideWhenUsed/>
    <w:rsid w:val="00A2083C"/>
    <w:pPr>
      <w:spacing w:line="240" w:lineRule="auto"/>
    </w:pPr>
    <w:rPr>
      <w:sz w:val="20"/>
      <w:szCs w:val="20"/>
    </w:rPr>
  </w:style>
  <w:style w:type="character" w:customStyle="1" w:styleId="CommentTextChar">
    <w:name w:val="Comment Text Char"/>
    <w:basedOn w:val="DefaultParagraphFont"/>
    <w:link w:val="CommentText"/>
    <w:uiPriority w:val="99"/>
    <w:rsid w:val="00A2083C"/>
    <w:rPr>
      <w:sz w:val="20"/>
      <w:szCs w:val="20"/>
    </w:rPr>
  </w:style>
  <w:style w:type="paragraph" w:styleId="CommentSubject">
    <w:name w:val="annotation subject"/>
    <w:basedOn w:val="CommentText"/>
    <w:next w:val="CommentText"/>
    <w:link w:val="CommentSubjectChar"/>
    <w:uiPriority w:val="99"/>
    <w:semiHidden/>
    <w:unhideWhenUsed/>
    <w:rsid w:val="00A2083C"/>
    <w:rPr>
      <w:b/>
      <w:bCs/>
    </w:rPr>
  </w:style>
  <w:style w:type="character" w:customStyle="1" w:styleId="CommentSubjectChar">
    <w:name w:val="Comment Subject Char"/>
    <w:basedOn w:val="CommentTextChar"/>
    <w:link w:val="CommentSubject"/>
    <w:uiPriority w:val="99"/>
    <w:semiHidden/>
    <w:rsid w:val="00A2083C"/>
    <w:rPr>
      <w:b/>
      <w:bCs/>
      <w:sz w:val="20"/>
      <w:szCs w:val="20"/>
    </w:rPr>
  </w:style>
  <w:style w:type="paragraph" w:styleId="BalloonText">
    <w:name w:val="Balloon Text"/>
    <w:basedOn w:val="Normal"/>
    <w:link w:val="BalloonTextChar"/>
    <w:uiPriority w:val="99"/>
    <w:semiHidden/>
    <w:unhideWhenUsed/>
    <w:rsid w:val="00A2083C"/>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2083C"/>
    <w:rPr>
      <w:rFonts w:ascii="Tahoma" w:hAnsi="Tahoma" w:cs="Tahoma"/>
      <w:sz w:val="16"/>
      <w:szCs w:val="16"/>
    </w:rPr>
  </w:style>
  <w:style w:type="paragraph" w:styleId="ListParagraph">
    <w:name w:val="List Paragraph"/>
    <w:basedOn w:val="Normal"/>
    <w:uiPriority w:val="34"/>
    <w:qFormat/>
    <w:rsid w:val="004B34CF"/>
    <w:pPr>
      <w:ind w:left="720"/>
      <w:contextualSpacing/>
    </w:pPr>
  </w:style>
  <w:style w:type="paragraph" w:customStyle="1" w:styleId="Default">
    <w:name w:val="Default"/>
    <w:rsid w:val="009B61C8"/>
    <w:pPr>
      <w:autoSpaceDE w:val="0"/>
      <w:autoSpaceDN w:val="0"/>
      <w:adjustRightInd w:val="0"/>
      <w:spacing w:line="240" w:lineRule="auto"/>
    </w:pPr>
    <w:rPr>
      <w:color w:val="000000"/>
      <w:sz w:val="24"/>
      <w:szCs w:val="24"/>
      <w:lang w:val="en-US"/>
    </w:rPr>
  </w:style>
  <w:style w:type="paragraph" w:styleId="Header">
    <w:name w:val="header"/>
    <w:basedOn w:val="Normal"/>
    <w:link w:val="HeaderChar"/>
    <w:uiPriority w:val="99"/>
    <w:unhideWhenUsed/>
    <w:rsid w:val="0060617F"/>
    <w:pPr>
      <w:tabs>
        <w:tab w:val="center" w:pos="4680"/>
        <w:tab w:val="right" w:pos="9360"/>
      </w:tabs>
      <w:spacing w:line="240" w:lineRule="auto"/>
    </w:pPr>
  </w:style>
  <w:style w:type="character" w:customStyle="1" w:styleId="HeaderChar">
    <w:name w:val="Header Char"/>
    <w:basedOn w:val="DefaultParagraphFont"/>
    <w:link w:val="Header"/>
    <w:uiPriority w:val="99"/>
    <w:rsid w:val="0060617F"/>
  </w:style>
  <w:style w:type="paragraph" w:styleId="Footer">
    <w:name w:val="footer"/>
    <w:basedOn w:val="Normal"/>
    <w:link w:val="FooterChar"/>
    <w:uiPriority w:val="99"/>
    <w:unhideWhenUsed/>
    <w:rsid w:val="0060617F"/>
    <w:pPr>
      <w:tabs>
        <w:tab w:val="center" w:pos="4680"/>
        <w:tab w:val="right" w:pos="9360"/>
      </w:tabs>
      <w:spacing w:line="240" w:lineRule="auto"/>
    </w:pPr>
  </w:style>
  <w:style w:type="character" w:customStyle="1" w:styleId="FooterChar">
    <w:name w:val="Footer Char"/>
    <w:basedOn w:val="DefaultParagraphFont"/>
    <w:link w:val="Footer"/>
    <w:uiPriority w:val="99"/>
    <w:rsid w:val="006061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6</Pages>
  <Words>2087</Words>
  <Characters>11897</Characters>
  <Application>Microsoft Office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
    </vt:vector>
  </TitlesOfParts>
  <Company>ADOT</Company>
  <LinksUpToDate>false</LinksUpToDate>
  <CharactersWithSpaces>13957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Melissa Miller</dc:creator>
  <cp:lastModifiedBy>Shiva Sunder</cp:lastModifiedBy>
  <cp:revision>6</cp:revision>
  <cp:lastPrinted>2022-01-28T16:47:00Z</cp:lastPrinted>
  <dcterms:created xsi:type="dcterms:W3CDTF">2022-06-28T21:08:00Z</dcterms:created>
  <dcterms:modified xsi:type="dcterms:W3CDTF">2022-06-30T04:46:00Z</dcterms:modified>
</cp:coreProperties>
</file>